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2D2" w:rsidRPr="00C1369E" w:rsidRDefault="00CF30A8" w:rsidP="00C1369E">
      <w:pPr>
        <w:spacing w:line="360" w:lineRule="auto"/>
        <w:jc w:val="both"/>
        <w:rPr>
          <w:rFonts w:cs="Calibri"/>
          <w:b/>
          <w:sz w:val="32"/>
          <w:szCs w:val="32"/>
        </w:rPr>
      </w:pPr>
      <w:bookmarkStart w:id="0" w:name="_GoBack"/>
      <w:r w:rsidRPr="00C1369E">
        <w:rPr>
          <w:rFonts w:cs="Calibri"/>
          <w:b/>
          <w:sz w:val="32"/>
          <w:szCs w:val="32"/>
        </w:rPr>
        <w:t>POWIATOWA ADMINISTRACJA NIEZESPOLONA</w:t>
      </w:r>
    </w:p>
    <w:bookmarkEnd w:id="0"/>
    <w:p w:rsidR="004772D2" w:rsidRPr="004772D2" w:rsidRDefault="004772D2" w:rsidP="00634A72">
      <w:pPr>
        <w:pStyle w:val="Bezodstpw"/>
        <w:spacing w:line="276" w:lineRule="auto"/>
        <w:jc w:val="center"/>
        <w:rPr>
          <w:sz w:val="24"/>
          <w:szCs w:val="24"/>
        </w:rPr>
      </w:pPr>
      <w:r w:rsidRPr="004772D2">
        <w:rPr>
          <w:sz w:val="24"/>
          <w:szCs w:val="24"/>
        </w:rPr>
        <w:t>NAJWAŻNIEJSZE DZIAŁANIA</w:t>
      </w:r>
    </w:p>
    <w:p w:rsidR="004772D2" w:rsidRPr="004772D2" w:rsidRDefault="004772D2" w:rsidP="00634A72">
      <w:pPr>
        <w:pStyle w:val="Bezodstpw"/>
        <w:spacing w:line="276" w:lineRule="auto"/>
        <w:jc w:val="center"/>
        <w:rPr>
          <w:sz w:val="24"/>
          <w:szCs w:val="24"/>
        </w:rPr>
      </w:pPr>
      <w:r w:rsidRPr="004772D2">
        <w:rPr>
          <w:sz w:val="24"/>
          <w:szCs w:val="24"/>
        </w:rPr>
        <w:t>PODEJMOWANE NA RZECZ BEZPIECZEŃSTWA I PORZĄDKU PUBLICZNEGO PRZEZ SŁUŻBY</w:t>
      </w:r>
      <w:r w:rsidR="008661C3">
        <w:rPr>
          <w:sz w:val="24"/>
          <w:szCs w:val="24"/>
        </w:rPr>
        <w:t>,</w:t>
      </w:r>
      <w:r w:rsidRPr="004772D2">
        <w:rPr>
          <w:sz w:val="24"/>
          <w:szCs w:val="24"/>
        </w:rPr>
        <w:t xml:space="preserve"> INSPEKCJE I STRAŻE TWORZĄCE POWIATOWĄ ADMINISTRACJE NIEZESPOLONĄ:</w:t>
      </w:r>
    </w:p>
    <w:p w:rsidR="004772D2" w:rsidRPr="004772D2" w:rsidRDefault="004772D2" w:rsidP="004772D2">
      <w:pPr>
        <w:pStyle w:val="Bezodstpw"/>
        <w:jc w:val="center"/>
        <w:rPr>
          <w:sz w:val="24"/>
          <w:szCs w:val="24"/>
        </w:rPr>
      </w:pPr>
    </w:p>
    <w:p w:rsidR="004772D2" w:rsidRPr="004772D2" w:rsidRDefault="004772D2" w:rsidP="00EC22D6">
      <w:pPr>
        <w:pStyle w:val="Bezodstpw"/>
        <w:spacing w:line="276" w:lineRule="auto"/>
        <w:jc w:val="both"/>
        <w:rPr>
          <w:sz w:val="24"/>
          <w:szCs w:val="24"/>
        </w:rPr>
      </w:pPr>
      <w:r w:rsidRPr="004772D2">
        <w:rPr>
          <w:sz w:val="24"/>
          <w:szCs w:val="24"/>
        </w:rPr>
        <w:t>Nadrzędnym celem działania służb, jednostek i straży jest zapewnienie bezpieczeństwa mieszkańcom oraz osobom przebywającym, podróżującym i wypoczywającym na terenie powiatu gliwickiego</w:t>
      </w:r>
      <w:r w:rsidR="009D5E03">
        <w:rPr>
          <w:sz w:val="24"/>
          <w:szCs w:val="24"/>
        </w:rPr>
        <w:t>.</w:t>
      </w:r>
      <w:r w:rsidRPr="004772D2">
        <w:rPr>
          <w:sz w:val="24"/>
          <w:szCs w:val="24"/>
        </w:rPr>
        <w:t xml:space="preserve"> Służby, ins</w:t>
      </w:r>
      <w:r w:rsidR="00212CE1">
        <w:rPr>
          <w:sz w:val="24"/>
          <w:szCs w:val="24"/>
        </w:rPr>
        <w:t>pekcje</w:t>
      </w:r>
      <w:r w:rsidRPr="004772D2">
        <w:rPr>
          <w:sz w:val="24"/>
          <w:szCs w:val="24"/>
        </w:rPr>
        <w:t xml:space="preserve"> i straże oprócz działalności na rzecz ochrony bezpieczeństwa i porządku publicznego realizowały również zadania własne oraz te zawarte w programie poprawy bezpieczeństwa. Poniższe informacje przedstawiono w oparciu</w:t>
      </w:r>
      <w:r>
        <w:rPr>
          <w:sz w:val="24"/>
          <w:szCs w:val="24"/>
        </w:rPr>
        <w:t xml:space="preserve"> o </w:t>
      </w:r>
      <w:r w:rsidRPr="004772D2">
        <w:rPr>
          <w:sz w:val="24"/>
          <w:szCs w:val="24"/>
        </w:rPr>
        <w:t>sprawozdania przedkładane do Rady Powiatu Gliwickiego oraz Starosty Gliwickiego.</w:t>
      </w:r>
    </w:p>
    <w:p w:rsidR="004772D2" w:rsidRPr="00EE24C5" w:rsidRDefault="004772D2" w:rsidP="00474D7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4636E" w:rsidRDefault="0074636E" w:rsidP="00474D72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4772D2" w:rsidRPr="00EE24C5" w:rsidRDefault="004772D2" w:rsidP="00474D72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EE24C5">
        <w:rPr>
          <w:rFonts w:asciiTheme="minorHAnsi" w:hAnsiTheme="minorHAnsi" w:cstheme="minorHAnsi"/>
          <w:b/>
          <w:bCs/>
          <w:iCs/>
          <w:sz w:val="24"/>
          <w:szCs w:val="24"/>
        </w:rPr>
        <w:t>KOMENDA MIEJSKA POLICJI W GLIWICACH</w:t>
      </w:r>
    </w:p>
    <w:p w:rsidR="004772D2" w:rsidRPr="00EE24C5" w:rsidRDefault="004772D2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772D2" w:rsidRPr="00EE24C5" w:rsidRDefault="004772D2" w:rsidP="0020273B">
      <w:pPr>
        <w:widowControl w:val="0"/>
        <w:spacing w:after="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b/>
          <w:bCs/>
          <w:iCs/>
          <w:color w:val="202122"/>
          <w:sz w:val="24"/>
          <w:szCs w:val="24"/>
          <w:shd w:val="clear" w:color="auto" w:fill="FFFFFF"/>
        </w:rPr>
        <w:t>Policja</w:t>
      </w:r>
      <w:r w:rsidRPr="00EE24C5">
        <w:rPr>
          <w:rFonts w:asciiTheme="minorHAnsi" w:hAnsiTheme="minorHAnsi" w:cstheme="minorHAnsi"/>
          <w:iCs/>
          <w:color w:val="202122"/>
          <w:sz w:val="24"/>
          <w:szCs w:val="24"/>
          <w:shd w:val="clear" w:color="auto" w:fill="FFFFFF"/>
        </w:rPr>
        <w:t> – 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to </w:t>
      </w:r>
      <w:r w:rsidRPr="00EE24C5">
        <w:rPr>
          <w:rFonts w:asciiTheme="minorHAnsi" w:hAnsiTheme="minorHAnsi" w:cstheme="minorHAnsi"/>
          <w:iCs/>
          <w:color w:val="202122"/>
          <w:sz w:val="24"/>
          <w:szCs w:val="24"/>
          <w:shd w:val="clear" w:color="auto" w:fill="FFFFFF"/>
        </w:rPr>
        <w:t> formacja służąca społeczeństwu</w:t>
      </w:r>
      <w:r w:rsidR="006C7D1F">
        <w:rPr>
          <w:rFonts w:asciiTheme="minorHAnsi" w:hAnsiTheme="minorHAnsi" w:cstheme="minorHAnsi"/>
          <w:iCs/>
          <w:color w:val="202122"/>
          <w:sz w:val="24"/>
          <w:szCs w:val="24"/>
          <w:shd w:val="clear" w:color="auto" w:fill="FFFFFF"/>
        </w:rPr>
        <w:t xml:space="preserve">, </w:t>
      </w:r>
      <w:r w:rsidRPr="00EE24C5">
        <w:rPr>
          <w:rFonts w:asciiTheme="minorHAnsi" w:hAnsiTheme="minorHAnsi" w:cstheme="minorHAnsi"/>
          <w:iCs/>
          <w:color w:val="202122"/>
          <w:sz w:val="24"/>
          <w:szCs w:val="24"/>
          <w:shd w:val="clear" w:color="auto" w:fill="FFFFFF"/>
        </w:rPr>
        <w:t>przeznaczona do ochrony bezpieczeństwa ludzi oraz do utrzymywania bezpieczeństwa i porządku publicznego.</w:t>
      </w:r>
    </w:p>
    <w:p w:rsidR="004772D2" w:rsidRPr="00EE24C5" w:rsidRDefault="004772D2" w:rsidP="0020273B">
      <w:pPr>
        <w:widowControl w:val="0"/>
        <w:spacing w:after="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Z jednostek podległych Komendzie Miejskiej Policji w Gliwicach, zadania na terenie Powiatu Gliwickiego realizują Komisariaty:</w:t>
      </w:r>
    </w:p>
    <w:p w:rsidR="004772D2" w:rsidRPr="00EE24C5" w:rsidRDefault="004772D2" w:rsidP="001523FF">
      <w:pPr>
        <w:pStyle w:val="Akapitzlist"/>
        <w:widowControl w:val="0"/>
        <w:numPr>
          <w:ilvl w:val="0"/>
          <w:numId w:val="14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 xml:space="preserve">Komisariat Policji w Knurowie, obejmujący </w:t>
      </w:r>
      <w:r w:rsidR="008661C3">
        <w:rPr>
          <w:rFonts w:asciiTheme="minorHAnsi" w:hAnsiTheme="minorHAnsi" w:cstheme="minorHAnsi"/>
          <w:iCs/>
          <w:sz w:val="24"/>
          <w:szCs w:val="24"/>
        </w:rPr>
        <w:t>g</w:t>
      </w:r>
      <w:r w:rsidR="008661C3" w:rsidRPr="00EE24C5">
        <w:rPr>
          <w:rFonts w:asciiTheme="minorHAnsi" w:hAnsiTheme="minorHAnsi" w:cstheme="minorHAnsi"/>
          <w:iCs/>
          <w:sz w:val="24"/>
          <w:szCs w:val="24"/>
        </w:rPr>
        <w:t>miny</w:t>
      </w:r>
      <w:r w:rsidRPr="00EE24C5">
        <w:rPr>
          <w:rFonts w:asciiTheme="minorHAnsi" w:hAnsiTheme="minorHAnsi" w:cstheme="minorHAnsi"/>
          <w:iCs/>
          <w:sz w:val="24"/>
          <w:szCs w:val="24"/>
        </w:rPr>
        <w:t>: Knurów, Pilchowice oraz Gierałtowice</w:t>
      </w:r>
      <w:r w:rsidR="002268C6">
        <w:rPr>
          <w:rFonts w:asciiTheme="minorHAnsi" w:hAnsiTheme="minorHAnsi" w:cstheme="minorHAnsi"/>
          <w:iCs/>
          <w:sz w:val="24"/>
          <w:szCs w:val="24"/>
        </w:rPr>
        <w:t>.</w:t>
      </w:r>
    </w:p>
    <w:p w:rsidR="004772D2" w:rsidRPr="00EE24C5" w:rsidRDefault="004772D2" w:rsidP="001523FF">
      <w:pPr>
        <w:pStyle w:val="Akapitzlist"/>
        <w:widowControl w:val="0"/>
        <w:numPr>
          <w:ilvl w:val="0"/>
          <w:numId w:val="14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 xml:space="preserve">Komisariat Policji w Pyskowicach, obejmujący </w:t>
      </w:r>
      <w:r w:rsidR="008661C3">
        <w:rPr>
          <w:rFonts w:asciiTheme="minorHAnsi" w:hAnsiTheme="minorHAnsi" w:cstheme="minorHAnsi"/>
          <w:iCs/>
          <w:sz w:val="24"/>
          <w:szCs w:val="24"/>
        </w:rPr>
        <w:t>g</w:t>
      </w:r>
      <w:r w:rsidR="008661C3" w:rsidRPr="00EE24C5">
        <w:rPr>
          <w:rFonts w:asciiTheme="minorHAnsi" w:hAnsiTheme="minorHAnsi" w:cstheme="minorHAnsi"/>
          <w:iCs/>
          <w:sz w:val="24"/>
          <w:szCs w:val="24"/>
        </w:rPr>
        <w:t>miny</w:t>
      </w:r>
      <w:r w:rsidRPr="00EE24C5">
        <w:rPr>
          <w:rFonts w:asciiTheme="minorHAnsi" w:hAnsiTheme="minorHAnsi" w:cstheme="minorHAnsi"/>
          <w:iCs/>
          <w:sz w:val="24"/>
          <w:szCs w:val="24"/>
        </w:rPr>
        <w:t>: Py</w:t>
      </w:r>
      <w:r w:rsidR="0016302D">
        <w:rPr>
          <w:rFonts w:asciiTheme="minorHAnsi" w:hAnsiTheme="minorHAnsi" w:cstheme="minorHAnsi"/>
          <w:iCs/>
          <w:sz w:val="24"/>
          <w:szCs w:val="24"/>
        </w:rPr>
        <w:t>skowice, Rudziniec, Wielowieś i </w:t>
      </w:r>
      <w:r w:rsidRPr="00EE24C5">
        <w:rPr>
          <w:rFonts w:asciiTheme="minorHAnsi" w:hAnsiTheme="minorHAnsi" w:cstheme="minorHAnsi"/>
          <w:iCs/>
          <w:sz w:val="24"/>
          <w:szCs w:val="24"/>
        </w:rPr>
        <w:t>Toszek</w:t>
      </w:r>
      <w:r w:rsidR="002268C6">
        <w:rPr>
          <w:rFonts w:asciiTheme="minorHAnsi" w:hAnsiTheme="minorHAnsi" w:cstheme="minorHAnsi"/>
          <w:iCs/>
          <w:sz w:val="24"/>
          <w:szCs w:val="24"/>
        </w:rPr>
        <w:t>.</w:t>
      </w:r>
    </w:p>
    <w:p w:rsidR="004772D2" w:rsidRPr="00EE24C5" w:rsidRDefault="004772D2" w:rsidP="001523FF">
      <w:pPr>
        <w:pStyle w:val="Akapitzlist"/>
        <w:widowControl w:val="0"/>
        <w:numPr>
          <w:ilvl w:val="0"/>
          <w:numId w:val="14"/>
        </w:numPr>
        <w:autoSpaceDN/>
        <w:spacing w:after="0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 xml:space="preserve">Komisariat Policji I w Gliwicach, obejmujący </w:t>
      </w:r>
      <w:r w:rsidR="008661C3">
        <w:rPr>
          <w:rFonts w:asciiTheme="minorHAnsi" w:hAnsiTheme="minorHAnsi" w:cstheme="minorHAnsi"/>
          <w:iCs/>
          <w:sz w:val="24"/>
          <w:szCs w:val="24"/>
        </w:rPr>
        <w:t>g</w:t>
      </w:r>
      <w:r w:rsidR="008661C3" w:rsidRPr="00EE24C5">
        <w:rPr>
          <w:rFonts w:asciiTheme="minorHAnsi" w:hAnsiTheme="minorHAnsi" w:cstheme="minorHAnsi"/>
          <w:iCs/>
          <w:sz w:val="24"/>
          <w:szCs w:val="24"/>
        </w:rPr>
        <w:t xml:space="preserve">minę </w:t>
      </w:r>
      <w:r w:rsidRPr="00EE24C5">
        <w:rPr>
          <w:rFonts w:asciiTheme="minorHAnsi" w:hAnsiTheme="minorHAnsi" w:cstheme="minorHAnsi"/>
          <w:iCs/>
          <w:sz w:val="24"/>
          <w:szCs w:val="24"/>
        </w:rPr>
        <w:t>Sośnicowice</w:t>
      </w:r>
      <w:r w:rsidR="002268C6">
        <w:rPr>
          <w:rFonts w:asciiTheme="minorHAnsi" w:hAnsiTheme="minorHAnsi" w:cstheme="minorHAnsi"/>
          <w:iCs/>
          <w:sz w:val="24"/>
          <w:szCs w:val="24"/>
        </w:rPr>
        <w:t>.</w:t>
      </w:r>
    </w:p>
    <w:p w:rsidR="003D0169" w:rsidRDefault="004772D2" w:rsidP="00EE24C5">
      <w:pPr>
        <w:widowControl w:val="0"/>
        <w:spacing w:after="384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 xml:space="preserve">W 2021 roku w KM Policji w Gliwicach wszczęto ogółem </w:t>
      </w:r>
      <w:r w:rsidRPr="00EE24C5">
        <w:rPr>
          <w:rFonts w:asciiTheme="minorHAnsi" w:hAnsiTheme="minorHAnsi" w:cstheme="minorHAnsi"/>
          <w:b/>
          <w:bCs/>
          <w:iCs/>
          <w:sz w:val="24"/>
          <w:szCs w:val="24"/>
        </w:rPr>
        <w:t>6 969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 postępowań</w:t>
      </w:r>
      <w:r w:rsidR="003D0169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iCs/>
          <w:sz w:val="24"/>
          <w:szCs w:val="24"/>
        </w:rPr>
        <w:t>w kategorii: przestępstwa, z czego 70% to przestępstwa kryminalne, 20% to przestępstwa gospodarcze, 3%</w:t>
      </w:r>
      <w:r w:rsidR="003849F2">
        <w:rPr>
          <w:rFonts w:asciiTheme="minorHAnsi" w:hAnsiTheme="minorHAnsi" w:cstheme="minorHAnsi"/>
          <w:iCs/>
          <w:sz w:val="24"/>
          <w:szCs w:val="24"/>
        </w:rPr>
        <w:t xml:space="preserve"> to </w:t>
      </w:r>
      <w:r w:rsidRPr="00EE24C5">
        <w:rPr>
          <w:rFonts w:asciiTheme="minorHAnsi" w:hAnsiTheme="minorHAnsi" w:cstheme="minorHAnsi"/>
          <w:iCs/>
          <w:sz w:val="24"/>
          <w:szCs w:val="24"/>
        </w:rPr>
        <w:t>przestępstwa narkotykowe, pozostałe stano</w:t>
      </w:r>
      <w:r w:rsidR="003D0169">
        <w:rPr>
          <w:rFonts w:asciiTheme="minorHAnsi" w:hAnsiTheme="minorHAnsi" w:cstheme="minorHAnsi"/>
          <w:iCs/>
          <w:sz w:val="24"/>
          <w:szCs w:val="24"/>
        </w:rPr>
        <w:t xml:space="preserve">wią 7 %. </w:t>
      </w:r>
    </w:p>
    <w:p w:rsidR="00A43CB3" w:rsidRDefault="00EE24C5" w:rsidP="003D0169">
      <w:pPr>
        <w:widowControl w:val="0"/>
        <w:spacing w:after="384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5080912" cy="2753570"/>
            <wp:effectExtent l="0" t="0" r="0" b="0"/>
            <wp:docPr id="2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35" cy="27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F5" w:rsidRPr="00EE24C5" w:rsidRDefault="00FE2CF5" w:rsidP="003D0169">
      <w:pPr>
        <w:widowControl w:val="0"/>
        <w:spacing w:after="384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lastRenderedPageBreak/>
        <w:t xml:space="preserve">Z ogółu wszystkich postępowań w powiecie gliwickim odnotowano </w:t>
      </w:r>
      <w:r w:rsidRPr="00EE24C5">
        <w:rPr>
          <w:rFonts w:asciiTheme="minorHAnsi" w:hAnsiTheme="minorHAnsi" w:cstheme="minorHAnsi"/>
          <w:b/>
          <w:bCs/>
          <w:iCs/>
          <w:sz w:val="24"/>
          <w:szCs w:val="24"/>
        </w:rPr>
        <w:t>1760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 stwierdzonych przestępstw, co stanowi 25,25 %. Zdecydowane74,75% dotyczy zdarzeń na terenie Miasta Gliwice.</w:t>
      </w:r>
    </w:p>
    <w:tbl>
      <w:tblPr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134"/>
        <w:gridCol w:w="1134"/>
        <w:gridCol w:w="1134"/>
        <w:gridCol w:w="1134"/>
      </w:tblGrid>
      <w:tr w:rsidR="00FE2CF5" w:rsidRPr="00EE24C5" w:rsidTr="004E1DD0">
        <w:trPr>
          <w:trHeight w:val="859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CF5" w:rsidRPr="00EE24C5" w:rsidRDefault="00FE2CF5" w:rsidP="00EE24C5">
            <w:pPr>
              <w:widowControl w:val="0"/>
              <w:spacing w:after="12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Kategoria przestępstw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CF5" w:rsidRPr="00EE24C5" w:rsidRDefault="00FE2CF5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Liczba wszczętych postępowań przygotowawczych KP w</w:t>
            </w:r>
            <w:r w:rsidR="00A43CB3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 </w:t>
            </w: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Knurowie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CF5" w:rsidRPr="00EE24C5" w:rsidRDefault="00FE2CF5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Liczba wszczętych p</w:t>
            </w:r>
            <w:r w:rsidR="004E1DD0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ostępowań przygotowawczych KP w </w:t>
            </w: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Pyskowicach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EE24C5">
            <w:pPr>
              <w:widowControl w:val="0"/>
              <w:spacing w:after="120" w:line="276" w:lineRule="auto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2021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774D32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1013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AE107D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9</w:t>
            </w:r>
            <w:r w:rsidR="00AE107D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764A1D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959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1F3A62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796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E7DBD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763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D80430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786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kryminalne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D019B1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712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D019B1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683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D019B1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668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D019B1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540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D019B1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522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D019B1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545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rozbój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D019B1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D019B1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D019B1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D019B1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D019B1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D019B1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 w:rsidRPr="00D019B1"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4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kradzież mienia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96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kradzież z </w:t>
            </w: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włamaniem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58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kradzież pojazdu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bójka i pobicie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4</w:t>
            </w:r>
          </w:p>
        </w:tc>
      </w:tr>
      <w:tr w:rsidR="006C0876" w:rsidRPr="00EE24C5" w:rsidTr="00260939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uszczerbek na </w:t>
            </w: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zdrowiu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21</w:t>
            </w:r>
          </w:p>
        </w:tc>
      </w:tr>
      <w:tr w:rsidR="006C0876" w:rsidRPr="00EE24C5" w:rsidTr="00260939">
        <w:trPr>
          <w:trHeight w:val="563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uszkodzenie rzeczy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45</w:t>
            </w:r>
          </w:p>
        </w:tc>
      </w:tr>
      <w:tr w:rsidR="006C0876" w:rsidRPr="00EE24C5" w:rsidTr="00260939">
        <w:trPr>
          <w:trHeight w:val="322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4E1DD0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narkotykowe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0876" w:rsidRPr="00EE24C5" w:rsidRDefault="00235A6A" w:rsidP="006C0876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76" w:rsidRPr="00EE24C5" w:rsidRDefault="006C0876" w:rsidP="00376762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12</w:t>
            </w:r>
          </w:p>
        </w:tc>
      </w:tr>
    </w:tbl>
    <w:p w:rsidR="004772D2" w:rsidRPr="00EE24C5" w:rsidRDefault="004772D2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E2CF5" w:rsidRPr="00EE24C5" w:rsidRDefault="00FE2CF5" w:rsidP="0020273B">
      <w:pPr>
        <w:widowControl w:val="0"/>
        <w:spacing w:after="12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Spośród wskazanych powyżej kategorii przestępstw, wzrost liczby wszczętych postępowań przygotowawczych odnotowano jedynie w kategorii kradzież.</w:t>
      </w:r>
    </w:p>
    <w:p w:rsidR="00FE2CF5" w:rsidRPr="00EE24C5" w:rsidRDefault="00FE2CF5" w:rsidP="0020273B">
      <w:pPr>
        <w:widowControl w:val="0"/>
        <w:spacing w:after="12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Na uwagę zasługuje fakt</w:t>
      </w:r>
      <w:r w:rsidR="00437E68">
        <w:rPr>
          <w:rFonts w:asciiTheme="minorHAnsi" w:hAnsiTheme="minorHAnsi" w:cstheme="minorHAnsi"/>
          <w:iCs/>
          <w:sz w:val="24"/>
          <w:szCs w:val="24"/>
        </w:rPr>
        <w:t>,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 że na stosunkowo wysokim poziomie utrzymuje się wykrywalność sprawców przestępstw</w:t>
      </w:r>
      <w:r w:rsidR="00437E68">
        <w:rPr>
          <w:rFonts w:asciiTheme="minorHAnsi" w:hAnsiTheme="minorHAnsi" w:cstheme="minorHAnsi"/>
          <w:iCs/>
          <w:sz w:val="24"/>
          <w:szCs w:val="24"/>
        </w:rPr>
        <w:t xml:space="preserve">: </w:t>
      </w:r>
      <w:r w:rsidRPr="00EE24C5">
        <w:rPr>
          <w:rFonts w:asciiTheme="minorHAnsi" w:hAnsiTheme="minorHAnsi" w:cstheme="minorHAnsi"/>
          <w:b/>
          <w:bCs/>
          <w:iCs/>
          <w:sz w:val="24"/>
          <w:szCs w:val="24"/>
        </w:rPr>
        <w:t>56,7%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 w KP w Knurowie i </w:t>
      </w:r>
      <w:r w:rsidRPr="00EE24C5">
        <w:rPr>
          <w:rFonts w:asciiTheme="minorHAnsi" w:hAnsiTheme="minorHAnsi" w:cstheme="minorHAnsi"/>
          <w:b/>
          <w:bCs/>
          <w:iCs/>
          <w:sz w:val="24"/>
          <w:szCs w:val="24"/>
        </w:rPr>
        <w:t>61,5%</w:t>
      </w:r>
      <w:r w:rsidR="0020273B">
        <w:rPr>
          <w:rFonts w:asciiTheme="minorHAnsi" w:hAnsiTheme="minorHAnsi" w:cstheme="minorHAnsi"/>
          <w:iCs/>
          <w:sz w:val="24"/>
          <w:szCs w:val="24"/>
        </w:rPr>
        <w:t xml:space="preserve"> w KP </w:t>
      </w:r>
      <w:r w:rsidRPr="00EE24C5">
        <w:rPr>
          <w:rFonts w:asciiTheme="minorHAnsi" w:hAnsiTheme="minorHAnsi" w:cstheme="minorHAnsi"/>
          <w:iCs/>
          <w:sz w:val="24"/>
          <w:szCs w:val="24"/>
        </w:rPr>
        <w:t>w Pyskowicach</w:t>
      </w:r>
      <w:r w:rsidR="00437E68">
        <w:rPr>
          <w:rFonts w:asciiTheme="minorHAnsi" w:hAnsiTheme="minorHAnsi" w:cstheme="minorHAnsi"/>
          <w:iCs/>
          <w:sz w:val="24"/>
          <w:szCs w:val="24"/>
        </w:rPr>
        <w:t>.</w:t>
      </w:r>
    </w:p>
    <w:p w:rsidR="00FE2CF5" w:rsidRPr="00EE24C5" w:rsidRDefault="00FE2CF5" w:rsidP="0020273B">
      <w:pPr>
        <w:widowControl w:val="0"/>
        <w:spacing w:after="384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 xml:space="preserve">Analiza danych dotyczących poziomu przestępczości na terenie </w:t>
      </w:r>
      <w:r w:rsidR="00EC22D6">
        <w:rPr>
          <w:rFonts w:asciiTheme="minorHAnsi" w:hAnsiTheme="minorHAnsi" w:cstheme="minorHAnsi"/>
          <w:iCs/>
          <w:sz w:val="24"/>
          <w:szCs w:val="24"/>
        </w:rPr>
        <w:t>podległym KM Policji w </w:t>
      </w:r>
      <w:r w:rsidRPr="00EE24C5">
        <w:rPr>
          <w:rFonts w:asciiTheme="minorHAnsi" w:hAnsiTheme="minorHAnsi" w:cstheme="minorHAnsi"/>
          <w:iCs/>
          <w:sz w:val="24"/>
          <w:szCs w:val="24"/>
        </w:rPr>
        <w:t>Gliwicach pozwala na przyjęcie tezy, że stan bezpieczeństwa na terenie Powiatu Gliwickiego pozostaje na poziomie porównywalnym do roku poprzedniego.</w:t>
      </w:r>
    </w:p>
    <w:p w:rsidR="00FE2CF5" w:rsidRPr="00EE24C5" w:rsidRDefault="00FE2CF5" w:rsidP="0020273B">
      <w:pPr>
        <w:widowControl w:val="0"/>
        <w:spacing w:after="384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EE24C5">
        <w:rPr>
          <w:rFonts w:asciiTheme="minorHAnsi" w:hAnsiTheme="minorHAnsi" w:cstheme="minorHAnsi"/>
          <w:b/>
          <w:bCs/>
          <w:iCs/>
          <w:sz w:val="24"/>
          <w:szCs w:val="24"/>
        </w:rPr>
        <w:t>Realizacja zadań Policji w obszarze bezpieczeństwa w ruchu drogowych</w:t>
      </w:r>
    </w:p>
    <w:p w:rsidR="00FE2CF5" w:rsidRPr="00EE24C5" w:rsidRDefault="00FE2CF5" w:rsidP="0020273B">
      <w:pPr>
        <w:widowControl w:val="0"/>
        <w:spacing w:after="12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W roku 2021 odnotowano wzrost zdarzeń drogowych. Ogólna liczba wyniosła</w:t>
      </w:r>
      <w:r w:rsidR="005279B6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iCs/>
          <w:sz w:val="24"/>
          <w:szCs w:val="24"/>
        </w:rPr>
        <w:t>4 404, co</w:t>
      </w:r>
      <w:r w:rsidR="005279B6">
        <w:rPr>
          <w:rFonts w:asciiTheme="minorHAnsi" w:hAnsiTheme="minorHAnsi" w:cstheme="minorHAnsi"/>
          <w:iCs/>
          <w:sz w:val="24"/>
          <w:szCs w:val="24"/>
        </w:rPr>
        <w:t> </w:t>
      </w:r>
      <w:r w:rsidRPr="00EE24C5">
        <w:rPr>
          <w:rFonts w:asciiTheme="minorHAnsi" w:hAnsiTheme="minorHAnsi" w:cstheme="minorHAnsi"/>
          <w:iCs/>
          <w:sz w:val="24"/>
          <w:szCs w:val="24"/>
        </w:rPr>
        <w:t>stanowi wzrost o 664 zdarzeń, w porównaniu do r</w:t>
      </w:r>
      <w:r w:rsidR="003B541D">
        <w:rPr>
          <w:rFonts w:asciiTheme="minorHAnsi" w:hAnsiTheme="minorHAnsi" w:cstheme="minorHAnsi"/>
          <w:iCs/>
          <w:sz w:val="24"/>
          <w:szCs w:val="24"/>
        </w:rPr>
        <w:t>oku 2020 – 117,8%. Tendencja ta 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wynika ze wzrostu liczby kolizji drogowych oraz spadku liczby wypadków drogowych. Liczba kolizji wzrosła z poziomu 3591 w roku 2020 do 4283 w roku 2021 a liczba wypadków </w:t>
      </w:r>
      <w:r w:rsidRPr="00EE24C5">
        <w:rPr>
          <w:rFonts w:asciiTheme="minorHAnsi" w:hAnsiTheme="minorHAnsi" w:cstheme="minorHAnsi"/>
          <w:iCs/>
          <w:sz w:val="24"/>
          <w:szCs w:val="24"/>
        </w:rPr>
        <w:lastRenderedPageBreak/>
        <w:t xml:space="preserve">drogowych spadła z 149 w 2020 roku do 121 w 2020 roku. Spadek liczby zdarzeń skutkował spadkiem liczby osób rannych ze 168 w 2020 roku do 135 w roku 2021. Odnotowano spadek liczby ofiar śmiertelnych. W 2020 roku było to 15 osób, w 2021 – 12. </w:t>
      </w:r>
    </w:p>
    <w:p w:rsidR="00FE2CF5" w:rsidRPr="00EE24C5" w:rsidRDefault="00FE2CF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Wypadki śmiertelne dotyczą: pieszych (2 ofiary śmiertelne), kierujący pojazdem (7 ofiar śmiertelnych), pasażerowie (2 ofiary śmiertelne), rowerzyści (1 ofiara śmierteln</w:t>
      </w:r>
      <w:r w:rsidR="00363D09">
        <w:rPr>
          <w:rFonts w:asciiTheme="minorHAnsi" w:hAnsiTheme="minorHAnsi" w:cstheme="minorHAnsi"/>
          <w:iCs/>
          <w:sz w:val="24"/>
          <w:szCs w:val="24"/>
        </w:rPr>
        <w:t>a</w:t>
      </w:r>
      <w:r w:rsidRPr="00EE24C5">
        <w:rPr>
          <w:rFonts w:asciiTheme="minorHAnsi" w:hAnsiTheme="minorHAnsi" w:cstheme="minorHAnsi"/>
          <w:iCs/>
          <w:sz w:val="24"/>
          <w:szCs w:val="24"/>
        </w:rPr>
        <w:t>).</w:t>
      </w:r>
    </w:p>
    <w:p w:rsidR="00FE2CF5" w:rsidRPr="00EE24C5" w:rsidRDefault="00FE2CF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:rsidR="00FE2CF5" w:rsidRPr="00EE24C5" w:rsidRDefault="00FE2CF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Najczęstsze przyczyny zdarzeń drogowych:</w:t>
      </w:r>
    </w:p>
    <w:p w:rsidR="00FE2CF5" w:rsidRPr="00EE24C5" w:rsidRDefault="002F6EFE" w:rsidP="00F57907">
      <w:pPr>
        <w:pStyle w:val="Akapitzlist"/>
        <w:widowControl w:val="0"/>
        <w:numPr>
          <w:ilvl w:val="0"/>
          <w:numId w:val="8"/>
        </w:numPr>
        <w:autoSpaceDN/>
        <w:spacing w:after="0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niezachowanie bezpiecznej odległości pomiędzy pojazdami</w:t>
      </w:r>
      <w:r w:rsidR="00547F15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547F15" w:rsidRPr="00EE24C5">
        <w:rPr>
          <w:rFonts w:asciiTheme="minorHAnsi" w:hAnsiTheme="minorHAnsi" w:cstheme="minorHAnsi"/>
          <w:iCs/>
          <w:sz w:val="24"/>
          <w:szCs w:val="24"/>
        </w:rPr>
        <w:t>–</w:t>
      </w:r>
      <w:r w:rsidR="00547F15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iCs/>
          <w:sz w:val="24"/>
          <w:szCs w:val="24"/>
        </w:rPr>
        <w:t>762 zdarzeń (w tym 14 wypadków)</w:t>
      </w:r>
      <w:r>
        <w:rPr>
          <w:rFonts w:asciiTheme="minorHAnsi" w:hAnsiTheme="minorHAnsi" w:cstheme="minorHAnsi"/>
          <w:iCs/>
          <w:sz w:val="24"/>
          <w:szCs w:val="24"/>
        </w:rPr>
        <w:t>,</w:t>
      </w:r>
    </w:p>
    <w:p w:rsidR="00FE2CF5" w:rsidRPr="00EE24C5" w:rsidRDefault="002F6EFE" w:rsidP="00F57907">
      <w:pPr>
        <w:pStyle w:val="Akapitzlist"/>
        <w:widowControl w:val="0"/>
        <w:numPr>
          <w:ilvl w:val="0"/>
          <w:numId w:val="8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nieudzielenie pierwszeństwa przejazdu – 200 zdarzeń (w tym 10 wypadków)</w:t>
      </w:r>
      <w:r>
        <w:rPr>
          <w:rFonts w:asciiTheme="minorHAnsi" w:hAnsiTheme="minorHAnsi" w:cstheme="minorHAnsi"/>
          <w:iCs/>
          <w:sz w:val="24"/>
          <w:szCs w:val="24"/>
        </w:rPr>
        <w:t>,</w:t>
      </w:r>
    </w:p>
    <w:p w:rsidR="00FE2CF5" w:rsidRPr="00EE24C5" w:rsidRDefault="002F6EFE" w:rsidP="00F57907">
      <w:pPr>
        <w:pStyle w:val="Akapitzlist"/>
        <w:widowControl w:val="0"/>
        <w:numPr>
          <w:ilvl w:val="0"/>
          <w:numId w:val="8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niedostosowanie prędkości do warunków drogowych – 445 zdarzenia (w tym 18 wypadków)</w:t>
      </w:r>
      <w:r>
        <w:rPr>
          <w:rFonts w:asciiTheme="minorHAnsi" w:hAnsiTheme="minorHAnsi" w:cstheme="minorHAnsi"/>
          <w:iCs/>
          <w:sz w:val="24"/>
          <w:szCs w:val="24"/>
        </w:rPr>
        <w:t>,</w:t>
      </w:r>
    </w:p>
    <w:p w:rsidR="00FE2CF5" w:rsidRPr="00EE24C5" w:rsidRDefault="002F6EFE" w:rsidP="00F57907">
      <w:pPr>
        <w:pStyle w:val="Akapitzlist"/>
        <w:widowControl w:val="0"/>
        <w:numPr>
          <w:ilvl w:val="0"/>
          <w:numId w:val="8"/>
        </w:numPr>
        <w:autoSpaceDN/>
        <w:spacing w:after="120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nieustąpienie pierwszeństwa pieszemu na przejściu – 42 zdarze</w:t>
      </w:r>
      <w:r w:rsidR="00AC201E">
        <w:rPr>
          <w:rFonts w:asciiTheme="minorHAnsi" w:hAnsiTheme="minorHAnsi" w:cstheme="minorHAnsi"/>
          <w:iCs/>
          <w:sz w:val="24"/>
          <w:szCs w:val="24"/>
        </w:rPr>
        <w:t>nia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 (w tym 21 wypadków</w:t>
      </w:r>
      <w:r w:rsidR="00FE2CF5" w:rsidRPr="00EE24C5">
        <w:rPr>
          <w:rFonts w:asciiTheme="minorHAnsi" w:hAnsiTheme="minorHAnsi" w:cstheme="minorHAnsi"/>
          <w:iCs/>
          <w:sz w:val="24"/>
          <w:szCs w:val="24"/>
        </w:rPr>
        <w:t>)</w:t>
      </w:r>
      <w:r>
        <w:rPr>
          <w:rFonts w:asciiTheme="minorHAnsi" w:hAnsiTheme="minorHAnsi" w:cstheme="minorHAnsi"/>
          <w:iCs/>
          <w:sz w:val="24"/>
          <w:szCs w:val="24"/>
        </w:rPr>
        <w:t>.</w:t>
      </w:r>
    </w:p>
    <w:p w:rsidR="006B2C8B" w:rsidRPr="00EE24C5" w:rsidRDefault="006B2C8B" w:rsidP="006B2C8B">
      <w:pPr>
        <w:widowControl w:val="0"/>
        <w:spacing w:after="24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W ubiegłym roku, w celu poprawy poziomu bezpieczeństw</w:t>
      </w:r>
      <w:r>
        <w:rPr>
          <w:rFonts w:asciiTheme="minorHAnsi" w:hAnsiTheme="minorHAnsi" w:cstheme="minorHAnsi"/>
          <w:iCs/>
          <w:sz w:val="24"/>
          <w:szCs w:val="24"/>
        </w:rPr>
        <w:t>a w ruchu drogowym KM Policji w </w:t>
      </w:r>
      <w:r w:rsidRPr="00EE24C5">
        <w:rPr>
          <w:rFonts w:asciiTheme="minorHAnsi" w:hAnsiTheme="minorHAnsi" w:cstheme="minorHAnsi"/>
          <w:iCs/>
          <w:sz w:val="24"/>
          <w:szCs w:val="24"/>
        </w:rPr>
        <w:t>Gliwicach zrealizowała następujące działania i akcje prewencyjne:</w:t>
      </w:r>
    </w:p>
    <w:p w:rsidR="006B2C8B" w:rsidRPr="00F80F25" w:rsidRDefault="006B2C8B" w:rsidP="003D5022">
      <w:pPr>
        <w:pStyle w:val="Akapitzlist"/>
        <w:widowControl w:val="0"/>
        <w:numPr>
          <w:ilvl w:val="0"/>
          <w:numId w:val="9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 xml:space="preserve"> „</w:t>
      </w:r>
      <w:r w:rsidRPr="00F80F25">
        <w:rPr>
          <w:rFonts w:asciiTheme="minorHAnsi" w:hAnsiTheme="minorHAnsi" w:cstheme="minorHAnsi"/>
          <w:iCs/>
          <w:sz w:val="24"/>
          <w:szCs w:val="24"/>
        </w:rPr>
        <w:t xml:space="preserve">Prędkość” </w:t>
      </w:r>
      <w:r w:rsidR="00AC201E">
        <w:rPr>
          <w:rFonts w:asciiTheme="minorHAnsi" w:hAnsiTheme="minorHAnsi" w:cstheme="minorHAnsi"/>
          <w:iCs/>
          <w:sz w:val="24"/>
          <w:szCs w:val="24"/>
        </w:rPr>
        <w:t>z</w:t>
      </w:r>
      <w:r w:rsidRPr="00F80F25">
        <w:rPr>
          <w:rFonts w:asciiTheme="minorHAnsi" w:hAnsiTheme="minorHAnsi" w:cstheme="minorHAnsi"/>
          <w:iCs/>
          <w:sz w:val="24"/>
          <w:szCs w:val="24"/>
        </w:rPr>
        <w:t>organizowana 27 razy, skierowana na eliminację kierujących przekraczających dozwoloną prędkość</w:t>
      </w:r>
      <w:r w:rsidR="002E256F">
        <w:rPr>
          <w:rFonts w:asciiTheme="minorHAnsi" w:hAnsiTheme="minorHAnsi" w:cstheme="minorHAnsi"/>
          <w:iCs/>
          <w:sz w:val="24"/>
          <w:szCs w:val="24"/>
        </w:rPr>
        <w:t>,</w:t>
      </w:r>
    </w:p>
    <w:p w:rsidR="006B2C8B" w:rsidRPr="00F80F25" w:rsidRDefault="006B2C8B" w:rsidP="003D5022">
      <w:pPr>
        <w:pStyle w:val="Akapitzlist"/>
        <w:widowControl w:val="0"/>
        <w:numPr>
          <w:ilvl w:val="0"/>
          <w:numId w:val="9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F80F25">
        <w:rPr>
          <w:rFonts w:asciiTheme="minorHAnsi" w:hAnsiTheme="minorHAnsi" w:cstheme="minorHAnsi"/>
          <w:iCs/>
          <w:sz w:val="24"/>
          <w:szCs w:val="24"/>
        </w:rPr>
        <w:t xml:space="preserve">,,Trzeźwość” </w:t>
      </w:r>
      <w:r w:rsidR="00AC201E">
        <w:rPr>
          <w:rFonts w:asciiTheme="minorHAnsi" w:hAnsiTheme="minorHAnsi" w:cstheme="minorHAnsi"/>
          <w:iCs/>
          <w:sz w:val="24"/>
          <w:szCs w:val="24"/>
        </w:rPr>
        <w:t>z</w:t>
      </w:r>
      <w:r w:rsidRPr="00F80F25">
        <w:rPr>
          <w:rFonts w:asciiTheme="minorHAnsi" w:hAnsiTheme="minorHAnsi" w:cstheme="minorHAnsi"/>
          <w:iCs/>
          <w:sz w:val="24"/>
          <w:szCs w:val="24"/>
        </w:rPr>
        <w:t>organizowano 27 razy</w:t>
      </w:r>
      <w:r w:rsidR="002E256F">
        <w:rPr>
          <w:rFonts w:asciiTheme="minorHAnsi" w:hAnsiTheme="minorHAnsi" w:cstheme="minorHAnsi"/>
          <w:iCs/>
          <w:sz w:val="24"/>
          <w:szCs w:val="24"/>
        </w:rPr>
        <w:t>,</w:t>
      </w:r>
    </w:p>
    <w:p w:rsidR="006B2C8B" w:rsidRPr="00F80F25" w:rsidRDefault="006B2C8B" w:rsidP="003D5022">
      <w:pPr>
        <w:pStyle w:val="Akapitzlist"/>
        <w:widowControl w:val="0"/>
        <w:numPr>
          <w:ilvl w:val="0"/>
          <w:numId w:val="9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F80F25">
        <w:rPr>
          <w:rFonts w:asciiTheme="minorHAnsi" w:hAnsiTheme="minorHAnsi" w:cstheme="minorHAnsi"/>
          <w:iCs/>
          <w:sz w:val="24"/>
          <w:szCs w:val="24"/>
        </w:rPr>
        <w:t xml:space="preserve">,,Sent” i ,,Odpady” </w:t>
      </w:r>
      <w:r w:rsidR="00AC201E">
        <w:rPr>
          <w:rFonts w:asciiTheme="minorHAnsi" w:hAnsiTheme="minorHAnsi" w:cstheme="minorHAnsi"/>
          <w:iCs/>
          <w:sz w:val="24"/>
          <w:szCs w:val="24"/>
        </w:rPr>
        <w:t xml:space="preserve">zorganizowano </w:t>
      </w:r>
      <w:r w:rsidRPr="00F80F25">
        <w:rPr>
          <w:rFonts w:asciiTheme="minorHAnsi" w:hAnsiTheme="minorHAnsi" w:cstheme="minorHAnsi"/>
          <w:iCs/>
          <w:sz w:val="24"/>
          <w:szCs w:val="24"/>
        </w:rPr>
        <w:t>5 r</w:t>
      </w:r>
      <w:r w:rsidR="00AC201E">
        <w:rPr>
          <w:rFonts w:asciiTheme="minorHAnsi" w:hAnsiTheme="minorHAnsi" w:cstheme="minorHAnsi"/>
          <w:iCs/>
          <w:sz w:val="24"/>
          <w:szCs w:val="24"/>
        </w:rPr>
        <w:t>azy</w:t>
      </w:r>
      <w:r w:rsidR="002E256F">
        <w:rPr>
          <w:rFonts w:asciiTheme="minorHAnsi" w:hAnsiTheme="minorHAnsi" w:cstheme="minorHAnsi"/>
          <w:iCs/>
          <w:sz w:val="24"/>
          <w:szCs w:val="24"/>
        </w:rPr>
        <w:t>,</w:t>
      </w:r>
    </w:p>
    <w:p w:rsidR="006B2C8B" w:rsidRPr="00F80F25" w:rsidRDefault="00AC201E" w:rsidP="003D5022">
      <w:pPr>
        <w:pStyle w:val="Akapitzlist"/>
        <w:widowControl w:val="0"/>
        <w:numPr>
          <w:ilvl w:val="0"/>
          <w:numId w:val="9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,,Bezpieczny cyklista” zorganizowano </w:t>
      </w:r>
      <w:r w:rsidR="006B2C8B" w:rsidRPr="00F80F25">
        <w:rPr>
          <w:rFonts w:asciiTheme="minorHAnsi" w:hAnsiTheme="minorHAnsi" w:cstheme="minorHAnsi"/>
          <w:iCs/>
          <w:sz w:val="24"/>
          <w:szCs w:val="24"/>
        </w:rPr>
        <w:t>13 razy</w:t>
      </w:r>
      <w:r w:rsidR="002E256F">
        <w:rPr>
          <w:rFonts w:asciiTheme="minorHAnsi" w:hAnsiTheme="minorHAnsi" w:cstheme="minorHAnsi"/>
          <w:iCs/>
          <w:sz w:val="24"/>
          <w:szCs w:val="24"/>
        </w:rPr>
        <w:t>,</w:t>
      </w:r>
    </w:p>
    <w:p w:rsidR="006B2C8B" w:rsidRPr="00F80F25" w:rsidRDefault="00AC201E" w:rsidP="003D5022">
      <w:pPr>
        <w:pStyle w:val="Akapitzlist"/>
        <w:widowControl w:val="0"/>
        <w:numPr>
          <w:ilvl w:val="0"/>
          <w:numId w:val="9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,,Bezpieczny pieszy” zorganizowano </w:t>
      </w:r>
      <w:r w:rsidR="006B2C8B" w:rsidRPr="00F80F25">
        <w:rPr>
          <w:rFonts w:asciiTheme="minorHAnsi" w:hAnsiTheme="minorHAnsi" w:cstheme="minorHAnsi"/>
          <w:iCs/>
          <w:sz w:val="24"/>
          <w:szCs w:val="24"/>
        </w:rPr>
        <w:t>24 razy</w:t>
      </w:r>
      <w:r w:rsidR="002E256F">
        <w:rPr>
          <w:rFonts w:asciiTheme="minorHAnsi" w:hAnsiTheme="minorHAnsi" w:cstheme="minorHAnsi"/>
          <w:iCs/>
          <w:sz w:val="24"/>
          <w:szCs w:val="24"/>
        </w:rPr>
        <w:t>,</w:t>
      </w:r>
      <w:r w:rsidR="006B2C8B" w:rsidRPr="00F80F25">
        <w:rPr>
          <w:rFonts w:asciiTheme="minorHAnsi" w:hAnsiTheme="minorHAnsi" w:cstheme="minorHAnsi"/>
          <w:iCs/>
          <w:sz w:val="24"/>
          <w:szCs w:val="24"/>
        </w:rPr>
        <w:t xml:space="preserve"> </w:t>
      </w:r>
    </w:p>
    <w:p w:rsidR="006B2C8B" w:rsidRPr="00F80F25" w:rsidRDefault="006B2C8B" w:rsidP="003D5022">
      <w:pPr>
        <w:pStyle w:val="Akapitzlist"/>
        <w:widowControl w:val="0"/>
        <w:numPr>
          <w:ilvl w:val="0"/>
          <w:numId w:val="9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F80F25">
        <w:rPr>
          <w:rFonts w:asciiTheme="minorHAnsi" w:hAnsiTheme="minorHAnsi" w:cstheme="minorHAnsi"/>
          <w:iCs/>
          <w:sz w:val="24"/>
          <w:szCs w:val="24"/>
        </w:rPr>
        <w:t xml:space="preserve">,,Bezpieczne skrzyżowania” </w:t>
      </w:r>
      <w:r w:rsidR="00AC201E">
        <w:rPr>
          <w:rFonts w:asciiTheme="minorHAnsi" w:hAnsiTheme="minorHAnsi" w:cstheme="minorHAnsi"/>
          <w:iCs/>
          <w:sz w:val="24"/>
          <w:szCs w:val="24"/>
        </w:rPr>
        <w:t>zorganizowano 11 razy</w:t>
      </w:r>
      <w:r w:rsidR="002E256F">
        <w:rPr>
          <w:rFonts w:asciiTheme="minorHAnsi" w:hAnsiTheme="minorHAnsi" w:cstheme="minorHAnsi"/>
          <w:iCs/>
          <w:sz w:val="24"/>
          <w:szCs w:val="24"/>
        </w:rPr>
        <w:t>,</w:t>
      </w:r>
    </w:p>
    <w:p w:rsidR="006B2C8B" w:rsidRPr="00F80F25" w:rsidRDefault="006B2C8B" w:rsidP="003D5022">
      <w:pPr>
        <w:pStyle w:val="Akapitzlist"/>
        <w:widowControl w:val="0"/>
        <w:numPr>
          <w:ilvl w:val="0"/>
          <w:numId w:val="9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F80F25">
        <w:rPr>
          <w:rFonts w:asciiTheme="minorHAnsi" w:hAnsiTheme="minorHAnsi" w:cstheme="minorHAnsi"/>
          <w:iCs/>
          <w:sz w:val="24"/>
          <w:szCs w:val="24"/>
        </w:rPr>
        <w:t xml:space="preserve">„Motocykl&amp;Quad” </w:t>
      </w:r>
      <w:r w:rsidR="00AC201E">
        <w:rPr>
          <w:rFonts w:asciiTheme="minorHAnsi" w:hAnsiTheme="minorHAnsi" w:cstheme="minorHAnsi"/>
          <w:iCs/>
          <w:sz w:val="24"/>
          <w:szCs w:val="24"/>
        </w:rPr>
        <w:t>zorganizowano</w:t>
      </w:r>
      <w:r w:rsidRPr="00F80F25">
        <w:rPr>
          <w:rFonts w:asciiTheme="minorHAnsi" w:hAnsiTheme="minorHAnsi" w:cstheme="minorHAnsi"/>
          <w:iCs/>
          <w:sz w:val="24"/>
          <w:szCs w:val="24"/>
        </w:rPr>
        <w:t xml:space="preserve"> 6 razy</w:t>
      </w:r>
      <w:r w:rsidR="002E256F">
        <w:rPr>
          <w:rFonts w:asciiTheme="minorHAnsi" w:hAnsiTheme="minorHAnsi" w:cstheme="minorHAnsi"/>
          <w:iCs/>
          <w:sz w:val="24"/>
          <w:szCs w:val="24"/>
        </w:rPr>
        <w:t>.</w:t>
      </w:r>
    </w:p>
    <w:p w:rsidR="006B2C8B" w:rsidRPr="00EE24C5" w:rsidRDefault="006B2C8B" w:rsidP="006B2C8B">
      <w:pPr>
        <w:widowControl w:val="0"/>
        <w:spacing w:after="120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>Działania profilaktyczne Policji z uwagi na zagrożenie pande</w:t>
      </w:r>
      <w:r>
        <w:rPr>
          <w:rFonts w:asciiTheme="minorHAnsi" w:hAnsiTheme="minorHAnsi" w:cstheme="minorHAnsi"/>
          <w:iCs/>
          <w:sz w:val="24"/>
          <w:szCs w:val="24"/>
        </w:rPr>
        <w:t>mią zostały znacznie okrojone z 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uwagi na zamknięcie szkół, zakaz wchodzenia do przedszkoli oraz odwołanie spotkania seniorów. </w:t>
      </w:r>
    </w:p>
    <w:p w:rsidR="006B2C8B" w:rsidRDefault="006B2C8B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6B2C8B" w:rsidRDefault="006B2C8B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6B2C8B" w:rsidRDefault="006B2C8B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4853BF" w:rsidRDefault="004853BF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4853BF" w:rsidRDefault="004853BF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DE1BBC" w:rsidRDefault="00DE1BBC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DE1BBC" w:rsidRDefault="00DE1BBC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DE1BBC" w:rsidRDefault="00DE1BBC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:rsidR="004853BF" w:rsidRDefault="004853BF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  <w:sectPr w:rsidR="004853BF" w:rsidSect="00145BDF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299"/>
        </w:sectPr>
      </w:pPr>
    </w:p>
    <w:p w:rsidR="00DE1BBC" w:rsidRDefault="004853BF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EE24C5">
        <w:rPr>
          <w:rFonts w:asciiTheme="minorHAnsi" w:hAnsiTheme="minorHAnsi" w:cstheme="minorHAnsi"/>
          <w:b/>
          <w:bCs/>
          <w:iCs/>
          <w:sz w:val="24"/>
          <w:szCs w:val="24"/>
        </w:rPr>
        <w:lastRenderedPageBreak/>
        <w:t>Liczba wypadków na terenie poszczególnych Gmin obrazuje tabela:</w:t>
      </w:r>
    </w:p>
    <w:p w:rsidR="004853BF" w:rsidRDefault="004853BF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8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4853BF" w:rsidRPr="004E3D2D" w:rsidTr="00AC201E">
        <w:trPr>
          <w:trHeight w:val="42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Liczba Zdarzeń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Wypadki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Kolizje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Ranni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Ofiary śmiertelne</w:t>
            </w:r>
          </w:p>
        </w:tc>
      </w:tr>
      <w:tr w:rsidR="004853BF" w:rsidRPr="004E3D2D" w:rsidTr="00AC201E">
        <w:trPr>
          <w:cantSplit/>
          <w:trHeight w:val="8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2021</w:t>
            </w:r>
          </w:p>
        </w:tc>
      </w:tr>
      <w:tr w:rsidR="004853BF" w:rsidRPr="004E3D2D" w:rsidTr="00AC201E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Gliwice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3516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2651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3078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3415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2557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3002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</w:tr>
      <w:tr w:rsidR="004853BF" w:rsidRPr="004E3D2D" w:rsidTr="00AC201E">
        <w:trPr>
          <w:trHeight w:val="4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Knurów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311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0</w:t>
            </w:r>
          </w:p>
        </w:tc>
      </w:tr>
      <w:tr w:rsidR="004853BF" w:rsidRPr="004E3D2D" w:rsidTr="00AC201E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Pilchowice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0</w:t>
            </w:r>
          </w:p>
        </w:tc>
      </w:tr>
      <w:tr w:rsidR="004853BF" w:rsidRPr="004E3D2D" w:rsidTr="00AC201E">
        <w:trPr>
          <w:trHeight w:val="4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Gierałtowice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0</w:t>
            </w:r>
          </w:p>
        </w:tc>
      </w:tr>
      <w:tr w:rsidR="004853BF" w:rsidRPr="004E3D2D" w:rsidTr="00AC201E">
        <w:trPr>
          <w:trHeight w:val="527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Pyskowice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4853BF" w:rsidRPr="004E3D2D" w:rsidTr="00AC201E">
        <w:trPr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Rudziniec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4853BF" w:rsidRPr="004E3D2D" w:rsidTr="00AC201E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Wielowieś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4853BF" w:rsidRPr="004E3D2D" w:rsidTr="00AC201E">
        <w:trPr>
          <w:trHeight w:val="5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Toszek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4853BF" w:rsidRPr="004E3D2D" w:rsidTr="00AC201E">
        <w:trPr>
          <w:trHeight w:val="4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Sośnicowice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4853BF" w:rsidRPr="004E3D2D" w:rsidTr="00AC201E">
        <w:trPr>
          <w:trHeight w:val="4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E11093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486</w:t>
            </w:r>
            <w:r w:rsidR="00E11093">
              <w:rPr>
                <w:rFonts w:asciiTheme="minorHAnsi" w:eastAsia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3740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4404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E11093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12</w:t>
            </w:r>
            <w:r w:rsidR="00E11093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4708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3591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4283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3BF" w:rsidRPr="006B2C8B" w:rsidRDefault="004853BF" w:rsidP="00AC201E">
            <w:pPr>
              <w:suppressAutoHyphens w:val="0"/>
              <w:autoSpaceDN/>
              <w:spacing w:after="200" w:line="276" w:lineRule="auto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</w:pPr>
            <w:r w:rsidRPr="006B2C8B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12</w:t>
            </w:r>
          </w:p>
        </w:tc>
      </w:tr>
    </w:tbl>
    <w:p w:rsidR="004853BF" w:rsidRDefault="004853BF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iCs/>
          <w:sz w:val="24"/>
          <w:szCs w:val="24"/>
        </w:rPr>
        <w:sectPr w:rsidR="004853BF" w:rsidSect="004853BF">
          <w:pgSz w:w="16838" w:h="11906" w:orient="landscape"/>
          <w:pgMar w:top="1417" w:right="1417" w:bottom="1417" w:left="1417" w:header="708" w:footer="708" w:gutter="0"/>
          <w:cols w:space="708"/>
          <w:docGrid w:linePitch="299"/>
        </w:sectPr>
      </w:pPr>
    </w:p>
    <w:p w:rsidR="00C54895" w:rsidRPr="00EE24C5" w:rsidRDefault="006574B5" w:rsidP="00D3431A">
      <w:pPr>
        <w:widowControl w:val="0"/>
        <w:spacing w:after="120" w:line="276" w:lineRule="auto"/>
        <w:jc w:val="center"/>
        <w:rPr>
          <w:rFonts w:asciiTheme="minorHAnsi" w:hAnsiTheme="minorHAnsi" w:cstheme="minorHAnsi"/>
          <w:b/>
          <w:iCs/>
          <w:sz w:val="24"/>
          <w:szCs w:val="24"/>
        </w:rPr>
      </w:pPr>
      <w:r>
        <w:rPr>
          <w:rFonts w:asciiTheme="minorHAnsi" w:hAnsiTheme="minorHAnsi" w:cstheme="minorHAnsi"/>
          <w:b/>
          <w:iCs/>
          <w:sz w:val="24"/>
          <w:szCs w:val="24"/>
        </w:rPr>
        <w:lastRenderedPageBreak/>
        <w:t>PAŃ</w:t>
      </w:r>
      <w:r w:rsidR="00C54895" w:rsidRPr="00EE24C5">
        <w:rPr>
          <w:rFonts w:asciiTheme="minorHAnsi" w:hAnsiTheme="minorHAnsi" w:cstheme="minorHAnsi"/>
          <w:b/>
          <w:iCs/>
          <w:sz w:val="24"/>
          <w:szCs w:val="24"/>
        </w:rPr>
        <w:t>STWOWA STRAŻ POŻARNA W GLIWICACH</w:t>
      </w: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 xml:space="preserve">Na poziomie powiatowym system ochrony przeciwpożarowej oparty jest na dwóch podstawowych filarach, tworzących jednostki ochrony przeciwpożarowej </w:t>
      </w:r>
      <w:r w:rsidR="00630C52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Pr="00EE24C5">
        <w:rPr>
          <w:rFonts w:asciiTheme="minorHAnsi" w:hAnsiTheme="minorHAnsi" w:cstheme="minorHAnsi"/>
          <w:color w:val="000000"/>
          <w:sz w:val="24"/>
          <w:szCs w:val="24"/>
        </w:rPr>
        <w:t>JOP</w:t>
      </w:r>
      <w:r w:rsidR="00630C52">
        <w:rPr>
          <w:rFonts w:asciiTheme="minorHAnsi" w:hAnsiTheme="minorHAnsi" w:cstheme="minorHAnsi"/>
          <w:color w:val="000000"/>
          <w:sz w:val="24"/>
          <w:szCs w:val="24"/>
        </w:rPr>
        <w:t>) :</w:t>
      </w: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− Państwowej Straży Pożarnej,</w:t>
      </w: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− jednostkach ochotniczych straży pożarnych zarówno włączonych do krajowego systemu ratowniczo – gaśniczego jak i tych działających poza systemem.</w:t>
      </w: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Państwa Straż Pożarna na terenie miasta Gliwice oraz powiatu gliwickiego swoje ustawowe zadania realizuje za pomocą Komendy Miejskiej PSP z siedzibą w Gliwicach oraz czterech podległych jednostek ratowniczo –</w:t>
      </w:r>
      <w:r w:rsidR="007E34D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color w:val="000000"/>
          <w:sz w:val="24"/>
          <w:szCs w:val="24"/>
        </w:rPr>
        <w:t>gaśniczych (JRG):</w:t>
      </w: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− JRG PSP nr 1 w Gliwicach ul. Akademicka 1,</w:t>
      </w: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− JRG PSP nr 2 w Gliwicach</w:t>
      </w:r>
      <w:r w:rsidR="00252EAF" w:rsidRPr="00EE24C5">
        <w:rPr>
          <w:rFonts w:asciiTheme="minorHAnsi" w:hAnsiTheme="minorHAnsi" w:cstheme="minorHAnsi"/>
          <w:color w:val="000000"/>
          <w:sz w:val="24"/>
          <w:szCs w:val="24"/>
        </w:rPr>
        <w:t xml:space="preserve"> –</w:t>
      </w:r>
      <w:r w:rsidR="00252EAF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color w:val="000000"/>
          <w:sz w:val="24"/>
          <w:szCs w:val="24"/>
        </w:rPr>
        <w:t>Łabędach ul. Mechaników 3,</w:t>
      </w: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− JRG PSP nr 3 w Knurowie ul. 1-go Maja 2a,</w:t>
      </w: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− JRG PSP nr 4 w Pyskowicach ul. Szpitalna 4.</w:t>
      </w:r>
    </w:p>
    <w:p w:rsidR="001F221D" w:rsidRDefault="001F221D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C54895" w:rsidRPr="00EE24C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Rozlokowanie Jednostek Ochrony Przeciwpożarowej w Powiecie Gliwickim i Gliwicach przedstawia poniższa mapa:</w:t>
      </w:r>
    </w:p>
    <w:p w:rsidR="00C54895" w:rsidRPr="00EE24C5" w:rsidRDefault="00C54895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24C5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2895600" cy="4704387"/>
            <wp:effectExtent l="0" t="0" r="0" b="127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90" cy="471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95" w:rsidRPr="001F221D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1F221D">
        <w:rPr>
          <w:rFonts w:asciiTheme="minorHAnsi" w:hAnsiTheme="minorHAnsi" w:cstheme="minorHAnsi"/>
          <w:i/>
          <w:iCs/>
          <w:sz w:val="20"/>
          <w:szCs w:val="20"/>
        </w:rPr>
        <w:t>Mapa rozlokowania JOP w powiecie gliwickim oraz mieście Gliwice (opracowanie PSP Gliwice)</w:t>
      </w:r>
    </w:p>
    <w:p w:rsidR="00C54895" w:rsidRDefault="00C54895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:rsidR="00637A71" w:rsidRPr="00EE24C5" w:rsidRDefault="00637A71" w:rsidP="00EE24C5">
      <w:pPr>
        <w:widowControl w:val="0"/>
        <w:spacing w:after="384"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E24C5">
        <w:rPr>
          <w:rFonts w:asciiTheme="minorHAnsi" w:hAnsiTheme="minorHAnsi" w:cstheme="minorHAnsi"/>
          <w:b/>
          <w:bCs/>
          <w:sz w:val="24"/>
          <w:szCs w:val="24"/>
        </w:rPr>
        <w:lastRenderedPageBreak/>
        <w:t>Interwencje jednostek ochrony pożarowej</w:t>
      </w: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24C5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4930775" cy="2697480"/>
            <wp:effectExtent l="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24C5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4968240" cy="2857500"/>
            <wp:effectExtent l="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37A71" w:rsidRPr="00A85A33" w:rsidRDefault="00637A71" w:rsidP="00EE24C5">
      <w:pPr>
        <w:widowControl w:val="0"/>
        <w:spacing w:after="384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 xml:space="preserve">W roku 2021 na terenie powiatu gliwickiego (ziemskiego i grodzkiego) jednostki ochrony </w:t>
      </w:r>
      <w:r w:rsidRPr="00A85A33">
        <w:rPr>
          <w:rFonts w:asciiTheme="minorHAnsi" w:hAnsiTheme="minorHAnsi" w:cstheme="minorHAnsi"/>
          <w:sz w:val="24"/>
          <w:szCs w:val="24"/>
        </w:rPr>
        <w:t xml:space="preserve">przeciwpożarowej interweniowały </w:t>
      </w:r>
      <w:r w:rsidRPr="00A85A33">
        <w:rPr>
          <w:rFonts w:asciiTheme="minorHAnsi" w:hAnsiTheme="minorHAnsi" w:cstheme="minorHAnsi"/>
          <w:bCs/>
          <w:sz w:val="24"/>
          <w:szCs w:val="24"/>
        </w:rPr>
        <w:t>4699</w:t>
      </w:r>
      <w:r w:rsidRPr="00A85A33">
        <w:rPr>
          <w:rFonts w:asciiTheme="minorHAnsi" w:hAnsiTheme="minorHAnsi" w:cstheme="minorHAnsi"/>
          <w:sz w:val="24"/>
          <w:szCs w:val="24"/>
        </w:rPr>
        <w:t xml:space="preserve"> razy, w tym:</w:t>
      </w:r>
    </w:p>
    <w:p w:rsidR="00637A71" w:rsidRPr="00A85A33" w:rsidRDefault="00854D84" w:rsidP="00A85A33">
      <w:pPr>
        <w:pStyle w:val="Akapitzlist"/>
        <w:widowControl w:val="0"/>
        <w:numPr>
          <w:ilvl w:val="1"/>
          <w:numId w:val="16"/>
        </w:numPr>
        <w:autoSpaceDN/>
        <w:spacing w:after="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A85A33">
        <w:rPr>
          <w:rFonts w:asciiTheme="minorHAnsi" w:hAnsiTheme="minorHAnsi" w:cstheme="minorHAnsi"/>
          <w:sz w:val="24"/>
          <w:szCs w:val="24"/>
        </w:rPr>
        <w:t>i</w:t>
      </w:r>
      <w:r w:rsidR="00637A71" w:rsidRPr="00A85A33">
        <w:rPr>
          <w:rFonts w:asciiTheme="minorHAnsi" w:hAnsiTheme="minorHAnsi" w:cstheme="minorHAnsi"/>
          <w:sz w:val="24"/>
          <w:szCs w:val="24"/>
        </w:rPr>
        <w:t xml:space="preserve">lość pożarów – </w:t>
      </w:r>
      <w:r w:rsidR="00637A71" w:rsidRPr="00A85A33">
        <w:rPr>
          <w:rFonts w:asciiTheme="minorHAnsi" w:hAnsiTheme="minorHAnsi" w:cstheme="minorHAnsi"/>
          <w:bCs/>
          <w:sz w:val="24"/>
          <w:szCs w:val="24"/>
        </w:rPr>
        <w:t>817</w:t>
      </w:r>
      <w:r w:rsidRPr="00A85A33">
        <w:rPr>
          <w:rFonts w:asciiTheme="minorHAnsi" w:hAnsiTheme="minorHAnsi" w:cstheme="minorHAnsi"/>
          <w:bCs/>
          <w:sz w:val="24"/>
          <w:szCs w:val="24"/>
        </w:rPr>
        <w:t>,</w:t>
      </w:r>
    </w:p>
    <w:p w:rsidR="00637A71" w:rsidRPr="00A85A33" w:rsidRDefault="00854D84" w:rsidP="00A85A33">
      <w:pPr>
        <w:pStyle w:val="Akapitzlist"/>
        <w:widowControl w:val="0"/>
        <w:numPr>
          <w:ilvl w:val="1"/>
          <w:numId w:val="16"/>
        </w:numPr>
        <w:autoSpaceDN/>
        <w:spacing w:after="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A85A33">
        <w:rPr>
          <w:rFonts w:asciiTheme="minorHAnsi" w:hAnsiTheme="minorHAnsi" w:cstheme="minorHAnsi"/>
          <w:sz w:val="24"/>
          <w:szCs w:val="24"/>
        </w:rPr>
        <w:t>i</w:t>
      </w:r>
      <w:r w:rsidR="00637A71" w:rsidRPr="00A85A33">
        <w:rPr>
          <w:rFonts w:asciiTheme="minorHAnsi" w:hAnsiTheme="minorHAnsi" w:cstheme="minorHAnsi"/>
          <w:sz w:val="24"/>
          <w:szCs w:val="24"/>
        </w:rPr>
        <w:t xml:space="preserve">lość miejscowych zagrożeń – </w:t>
      </w:r>
      <w:r w:rsidR="00637A71" w:rsidRPr="00A85A33">
        <w:rPr>
          <w:rFonts w:asciiTheme="minorHAnsi" w:hAnsiTheme="minorHAnsi" w:cstheme="minorHAnsi"/>
          <w:bCs/>
          <w:sz w:val="24"/>
          <w:szCs w:val="24"/>
        </w:rPr>
        <w:t>3</w:t>
      </w:r>
      <w:r w:rsidRPr="00A85A33">
        <w:rPr>
          <w:rFonts w:asciiTheme="minorHAnsi" w:hAnsiTheme="minorHAnsi" w:cstheme="minorHAnsi"/>
          <w:bCs/>
          <w:sz w:val="24"/>
          <w:szCs w:val="24"/>
        </w:rPr>
        <w:t> </w:t>
      </w:r>
      <w:r w:rsidR="00637A71" w:rsidRPr="00A85A33">
        <w:rPr>
          <w:rFonts w:asciiTheme="minorHAnsi" w:hAnsiTheme="minorHAnsi" w:cstheme="minorHAnsi"/>
          <w:bCs/>
          <w:sz w:val="24"/>
          <w:szCs w:val="24"/>
        </w:rPr>
        <w:t>094</w:t>
      </w:r>
      <w:r w:rsidRPr="00A85A33">
        <w:rPr>
          <w:rFonts w:asciiTheme="minorHAnsi" w:hAnsiTheme="minorHAnsi" w:cstheme="minorHAnsi"/>
          <w:bCs/>
          <w:sz w:val="24"/>
          <w:szCs w:val="24"/>
        </w:rPr>
        <w:t>,</w:t>
      </w:r>
    </w:p>
    <w:p w:rsidR="00637A71" w:rsidRPr="00A85A33" w:rsidRDefault="00854D84" w:rsidP="00A85A33">
      <w:pPr>
        <w:pStyle w:val="Akapitzlist"/>
        <w:widowControl w:val="0"/>
        <w:numPr>
          <w:ilvl w:val="1"/>
          <w:numId w:val="16"/>
        </w:numPr>
        <w:autoSpaceDN/>
        <w:spacing w:after="384" w:line="276" w:lineRule="auto"/>
        <w:ind w:left="426" w:hanging="426"/>
        <w:jc w:val="both"/>
        <w:textAlignment w:val="auto"/>
        <w:rPr>
          <w:rFonts w:asciiTheme="minorHAnsi" w:hAnsiTheme="minorHAnsi" w:cstheme="minorHAnsi"/>
          <w:iCs/>
          <w:sz w:val="24"/>
          <w:szCs w:val="24"/>
        </w:rPr>
      </w:pPr>
      <w:r w:rsidRPr="00A85A33">
        <w:rPr>
          <w:rFonts w:asciiTheme="minorHAnsi" w:hAnsiTheme="minorHAnsi" w:cstheme="minorHAnsi"/>
          <w:iCs/>
          <w:sz w:val="24"/>
          <w:szCs w:val="24"/>
        </w:rPr>
        <w:t>f</w:t>
      </w:r>
      <w:r w:rsidR="00637A71" w:rsidRPr="00A85A33">
        <w:rPr>
          <w:rFonts w:asciiTheme="minorHAnsi" w:hAnsiTheme="minorHAnsi" w:cstheme="minorHAnsi"/>
          <w:iCs/>
          <w:sz w:val="24"/>
          <w:szCs w:val="24"/>
        </w:rPr>
        <w:t xml:space="preserve">ałszywe alarmy – </w:t>
      </w:r>
      <w:r w:rsidR="00637A71" w:rsidRPr="00A85A33">
        <w:rPr>
          <w:rFonts w:asciiTheme="minorHAnsi" w:hAnsiTheme="minorHAnsi" w:cstheme="minorHAnsi"/>
          <w:bCs/>
          <w:iCs/>
          <w:sz w:val="24"/>
          <w:szCs w:val="24"/>
        </w:rPr>
        <w:t>453</w:t>
      </w:r>
      <w:r w:rsidRPr="00A85A33">
        <w:rPr>
          <w:rFonts w:asciiTheme="minorHAnsi" w:hAnsiTheme="minorHAnsi" w:cstheme="minorHAnsi"/>
          <w:bCs/>
          <w:iCs/>
          <w:sz w:val="24"/>
          <w:szCs w:val="24"/>
        </w:rPr>
        <w:t>.</w:t>
      </w:r>
    </w:p>
    <w:p w:rsidR="00637A71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3114" w:rsidRDefault="008A3114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3114" w:rsidRDefault="008A3114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3114" w:rsidRPr="00EE24C5" w:rsidRDefault="008A3114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37A71" w:rsidRPr="00EE24C5" w:rsidRDefault="00637A71" w:rsidP="00EE24C5">
      <w:pPr>
        <w:widowControl w:val="0"/>
        <w:spacing w:after="384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EE24C5">
        <w:rPr>
          <w:rFonts w:asciiTheme="minorHAnsi" w:hAnsiTheme="minorHAnsi" w:cstheme="minorHAnsi"/>
          <w:iCs/>
          <w:sz w:val="24"/>
          <w:szCs w:val="24"/>
        </w:rPr>
        <w:t xml:space="preserve">Interwencje </w:t>
      </w:r>
      <w:r w:rsidR="002E6C0F" w:rsidRPr="00EE24C5">
        <w:rPr>
          <w:rFonts w:asciiTheme="minorHAnsi" w:hAnsiTheme="minorHAnsi" w:cstheme="minorHAnsi"/>
          <w:color w:val="000000"/>
          <w:sz w:val="24"/>
          <w:szCs w:val="24"/>
        </w:rPr>
        <w:t>Jednostek Ochrony Przeciwpożarowej</w:t>
      </w:r>
      <w:r w:rsidRPr="00EE24C5">
        <w:rPr>
          <w:rFonts w:asciiTheme="minorHAnsi" w:hAnsiTheme="minorHAnsi" w:cstheme="minorHAnsi"/>
          <w:iCs/>
          <w:sz w:val="24"/>
          <w:szCs w:val="24"/>
        </w:rPr>
        <w:t xml:space="preserve"> w </w:t>
      </w:r>
      <w:r w:rsidR="008661C3">
        <w:rPr>
          <w:rFonts w:asciiTheme="minorHAnsi" w:hAnsiTheme="minorHAnsi" w:cstheme="minorHAnsi"/>
          <w:iCs/>
          <w:sz w:val="24"/>
          <w:szCs w:val="24"/>
        </w:rPr>
        <w:t>g</w:t>
      </w:r>
      <w:r w:rsidR="008661C3" w:rsidRPr="00EE24C5">
        <w:rPr>
          <w:rFonts w:asciiTheme="minorHAnsi" w:hAnsiTheme="minorHAnsi" w:cstheme="minorHAnsi"/>
          <w:iCs/>
          <w:sz w:val="24"/>
          <w:szCs w:val="24"/>
        </w:rPr>
        <w:t>minach</w:t>
      </w:r>
      <w:r w:rsidR="008661C3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FD4287">
        <w:rPr>
          <w:rFonts w:asciiTheme="minorHAnsi" w:hAnsiTheme="minorHAnsi" w:cstheme="minorHAnsi"/>
          <w:iCs/>
          <w:sz w:val="24"/>
          <w:szCs w:val="24"/>
        </w:rPr>
        <w:t>przedstawia poniższa tabela:</w:t>
      </w:r>
    </w:p>
    <w:tbl>
      <w:tblPr>
        <w:tblW w:w="39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99"/>
        <w:gridCol w:w="823"/>
        <w:gridCol w:w="823"/>
        <w:gridCol w:w="823"/>
      </w:tblGrid>
      <w:tr w:rsidR="00A019EB" w:rsidRPr="00EE24C5" w:rsidTr="00FD4287">
        <w:trPr>
          <w:trHeight w:val="405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Gmina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2019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2020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2021</w:t>
            </w:r>
          </w:p>
        </w:tc>
      </w:tr>
      <w:tr w:rsidR="00A019EB" w:rsidRPr="00EE24C5" w:rsidTr="00FD4287">
        <w:trPr>
          <w:trHeight w:val="412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Knurów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466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44</w:t>
            </w: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532</w:t>
            </w:r>
          </w:p>
        </w:tc>
      </w:tr>
      <w:tr w:rsidR="00A019EB" w:rsidRPr="00EE24C5" w:rsidTr="00FD4287">
        <w:trPr>
          <w:trHeight w:val="417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Pyskowice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284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791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275</w:t>
            </w:r>
          </w:p>
        </w:tc>
      </w:tr>
      <w:tr w:rsidR="00A019EB" w:rsidRPr="00EE24C5" w:rsidTr="00FD4287">
        <w:trPr>
          <w:trHeight w:val="409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Gierałtowice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220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177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192</w:t>
            </w:r>
          </w:p>
        </w:tc>
      </w:tr>
      <w:tr w:rsidR="00A019EB" w:rsidRPr="00EE24C5" w:rsidTr="00FD4287">
        <w:trPr>
          <w:trHeight w:val="429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Pilchowice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192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181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165</w:t>
            </w:r>
          </w:p>
        </w:tc>
      </w:tr>
      <w:tr w:rsidR="00A019EB" w:rsidRPr="00EE24C5" w:rsidTr="00FD4287">
        <w:trPr>
          <w:trHeight w:val="407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Sośnicowice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227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188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212</w:t>
            </w:r>
          </w:p>
        </w:tc>
      </w:tr>
      <w:tr w:rsidR="00A019EB" w:rsidRPr="00EE24C5" w:rsidTr="00FD4287">
        <w:trPr>
          <w:trHeight w:val="413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Rudziniec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284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310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310</w:t>
            </w:r>
          </w:p>
        </w:tc>
      </w:tr>
      <w:tr w:rsidR="00A019EB" w:rsidRPr="00EE24C5" w:rsidTr="00FD4287">
        <w:trPr>
          <w:trHeight w:val="4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Toszek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163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179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198</w:t>
            </w:r>
          </w:p>
        </w:tc>
      </w:tr>
      <w:tr w:rsidR="00A019EB" w:rsidRPr="00EE24C5" w:rsidTr="00FD4287">
        <w:trPr>
          <w:trHeight w:val="411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Wielowieś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105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102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9EB" w:rsidRPr="00EE24C5" w:rsidRDefault="00A019EB" w:rsidP="00FD4287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iCs/>
                <w:sz w:val="24"/>
                <w:szCs w:val="24"/>
              </w:rPr>
              <w:t>103</w:t>
            </w:r>
          </w:p>
        </w:tc>
      </w:tr>
    </w:tbl>
    <w:p w:rsidR="00637A71" w:rsidRPr="00EE24C5" w:rsidRDefault="00637A71" w:rsidP="00EE24C5">
      <w:pPr>
        <w:widowControl w:val="0"/>
        <w:spacing w:after="384" w:line="276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24C5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5678270" cy="3200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40" cy="320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24C5">
        <w:rPr>
          <w:rFonts w:asciiTheme="minorHAnsi" w:hAnsiTheme="minorHAnsi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68875" cy="2800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24C5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4943475" cy="40538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71" w:rsidRPr="00EE24C5" w:rsidRDefault="00637A71" w:rsidP="00EE24C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37A71" w:rsidRDefault="00637A71" w:rsidP="00EE24C5">
      <w:pPr>
        <w:widowControl w:val="0"/>
        <w:spacing w:after="384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W mi</w:t>
      </w:r>
      <w:r w:rsidR="00F46868">
        <w:rPr>
          <w:rFonts w:asciiTheme="minorHAnsi" w:hAnsiTheme="minorHAnsi" w:cstheme="minorHAnsi"/>
          <w:sz w:val="24"/>
          <w:szCs w:val="24"/>
        </w:rPr>
        <w:t>astach</w:t>
      </w:r>
      <w:r w:rsidRPr="00EE24C5">
        <w:rPr>
          <w:rFonts w:asciiTheme="minorHAnsi" w:hAnsiTheme="minorHAnsi" w:cstheme="minorHAnsi"/>
          <w:sz w:val="24"/>
          <w:szCs w:val="24"/>
        </w:rPr>
        <w:t xml:space="preserve"> Gliwice, Pyskowice oraz Knurów główną rolę podczas zwalczania zagrożeń odgrywają zastępy Państwowej Straży Pożarnej, natomiast w pozostałych gminach widoczny jest udział zastępów Ochotniczych Straży Pożarnych podcz</w:t>
      </w:r>
      <w:r w:rsidR="0051279B">
        <w:rPr>
          <w:rFonts w:asciiTheme="minorHAnsi" w:hAnsiTheme="minorHAnsi" w:cstheme="minorHAnsi"/>
          <w:sz w:val="24"/>
          <w:szCs w:val="24"/>
        </w:rPr>
        <w:t>as zwalczania zagrożeń, które w </w:t>
      </w:r>
      <w:r w:rsidRPr="00EE24C5">
        <w:rPr>
          <w:rFonts w:asciiTheme="minorHAnsi" w:hAnsiTheme="minorHAnsi" w:cstheme="minorHAnsi"/>
          <w:sz w:val="24"/>
          <w:szCs w:val="24"/>
        </w:rPr>
        <w:t>znaczący sposób wspomagają PSP</w:t>
      </w:r>
      <w:r w:rsidR="009D52DB">
        <w:rPr>
          <w:rFonts w:asciiTheme="minorHAnsi" w:hAnsiTheme="minorHAnsi" w:cstheme="minorHAnsi"/>
          <w:sz w:val="24"/>
          <w:szCs w:val="24"/>
        </w:rPr>
        <w:t>.</w:t>
      </w:r>
    </w:p>
    <w:p w:rsidR="009D52DB" w:rsidRPr="00EE24C5" w:rsidRDefault="009D52DB" w:rsidP="00EE24C5">
      <w:pPr>
        <w:widowControl w:val="0"/>
        <w:spacing w:after="384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37A71" w:rsidRDefault="00637A71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9D52DB">
        <w:rPr>
          <w:rFonts w:asciiTheme="minorHAnsi" w:hAnsiTheme="minorHAnsi" w:cstheme="minorHAnsi"/>
          <w:b/>
          <w:color w:val="000000"/>
          <w:sz w:val="24"/>
          <w:szCs w:val="24"/>
        </w:rPr>
        <w:lastRenderedPageBreak/>
        <w:t>Poszkodowani w zdarzeniach</w:t>
      </w:r>
    </w:p>
    <w:p w:rsidR="00886F3A" w:rsidRPr="009D52DB" w:rsidRDefault="00886F3A" w:rsidP="00AA0158">
      <w:pPr>
        <w:widowControl w:val="0"/>
        <w:spacing w:after="0" w:line="276" w:lineRule="auto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637A71" w:rsidRPr="00EE24C5" w:rsidRDefault="00637A71" w:rsidP="00AA0158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Na skutek zdarzeń zaistniałych na terenie miasta Gliwice i powiatu gliwickiego, podczas których działania prowadzili strażacy w 2021 roku śmierć poniosło:</w:t>
      </w:r>
    </w:p>
    <w:p w:rsidR="00637A71" w:rsidRPr="00EE24C5" w:rsidRDefault="00637A71" w:rsidP="00AA0158">
      <w:pPr>
        <w:widowControl w:val="0"/>
        <w:spacing w:after="85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EE24C5">
        <w:rPr>
          <w:rFonts w:asciiTheme="minorHAnsi" w:hAnsiTheme="minorHAnsi" w:cstheme="minorHAnsi"/>
          <w:color w:val="000000"/>
          <w:sz w:val="24"/>
          <w:szCs w:val="24"/>
        </w:rPr>
        <w:t>− ogółem: 65 osób,</w:t>
      </w:r>
      <w:r w:rsidR="0059490F">
        <w:rPr>
          <w:rFonts w:asciiTheme="minorHAnsi" w:hAnsiTheme="minorHAnsi" w:cstheme="minorHAnsi"/>
          <w:color w:val="000000"/>
          <w:sz w:val="24"/>
          <w:szCs w:val="24"/>
        </w:rPr>
        <w:t xml:space="preserve"> w tym: </w:t>
      </w:r>
      <w:r w:rsidRPr="00EE24C5">
        <w:rPr>
          <w:rFonts w:asciiTheme="minorHAnsi" w:hAnsiTheme="minorHAnsi" w:cstheme="minorHAnsi"/>
          <w:color w:val="000000"/>
          <w:sz w:val="24"/>
          <w:szCs w:val="24"/>
        </w:rPr>
        <w:t xml:space="preserve"> w pożarach</w:t>
      </w:r>
      <w:r w:rsidR="0059490F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color w:val="000000"/>
          <w:sz w:val="24"/>
          <w:szCs w:val="24"/>
        </w:rPr>
        <w:t>1 osoba, w miejscowych zagrożeniach 64 osoby.</w:t>
      </w:r>
    </w:p>
    <w:p w:rsidR="00637A71" w:rsidRPr="00EE24C5" w:rsidRDefault="00637A71" w:rsidP="00AA0158">
      <w:pPr>
        <w:widowControl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637A71" w:rsidRPr="006974E9" w:rsidRDefault="00637A71" w:rsidP="00AA0158">
      <w:pPr>
        <w:widowControl w:val="0"/>
        <w:spacing w:after="120"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974E9">
        <w:rPr>
          <w:rFonts w:asciiTheme="minorHAnsi" w:hAnsiTheme="minorHAnsi" w:cstheme="minorHAnsi"/>
          <w:bCs/>
          <w:sz w:val="24"/>
          <w:szCs w:val="24"/>
        </w:rPr>
        <w:t>Charakterystyczne zdarzenia na terenie Powiatu Gliwickiego, w których uczestniczyły jednostki ochrony przeciwpożarowej podległe KM PSP w Gliwicach w 2021 r.</w:t>
      </w:r>
      <w:r w:rsidR="006974E9">
        <w:rPr>
          <w:rFonts w:asciiTheme="minorHAnsi" w:hAnsiTheme="minorHAnsi" w:cstheme="minorHAnsi"/>
          <w:bCs/>
          <w:sz w:val="24"/>
          <w:szCs w:val="24"/>
        </w:rPr>
        <w:t>:</w:t>
      </w:r>
    </w:p>
    <w:p w:rsidR="00637A71" w:rsidRPr="00EE24C5" w:rsidRDefault="0051279B" w:rsidP="00AA0158">
      <w:pPr>
        <w:pStyle w:val="Akapitzlist"/>
        <w:widowControl w:val="0"/>
        <w:numPr>
          <w:ilvl w:val="0"/>
          <w:numId w:val="12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637A71" w:rsidRPr="00EE24C5">
        <w:rPr>
          <w:rFonts w:asciiTheme="minorHAnsi" w:hAnsiTheme="minorHAnsi" w:cstheme="minorHAnsi"/>
          <w:sz w:val="24"/>
          <w:szCs w:val="24"/>
        </w:rPr>
        <w:t xml:space="preserve">ożar poddasza </w:t>
      </w:r>
      <w:r w:rsidR="00FE1BF2">
        <w:rPr>
          <w:rFonts w:asciiTheme="minorHAnsi" w:hAnsiTheme="minorHAnsi" w:cstheme="minorHAnsi"/>
          <w:sz w:val="24"/>
          <w:szCs w:val="24"/>
        </w:rPr>
        <w:t>w domu</w:t>
      </w:r>
      <w:r w:rsidR="00637A71" w:rsidRPr="00EE24C5">
        <w:rPr>
          <w:rFonts w:asciiTheme="minorHAnsi" w:hAnsiTheme="minorHAnsi" w:cstheme="minorHAnsi"/>
          <w:sz w:val="24"/>
          <w:szCs w:val="24"/>
        </w:rPr>
        <w:t xml:space="preserve"> jednorodzinnym w Paniówkach</w:t>
      </w:r>
      <w:r>
        <w:rPr>
          <w:rFonts w:asciiTheme="minorHAnsi" w:hAnsiTheme="minorHAnsi" w:cstheme="minorHAnsi"/>
          <w:sz w:val="24"/>
          <w:szCs w:val="24"/>
        </w:rPr>
        <w:t>,</w:t>
      </w:r>
    </w:p>
    <w:p w:rsidR="00637A71" w:rsidRPr="00EE24C5" w:rsidRDefault="0051279B" w:rsidP="00AA0158">
      <w:pPr>
        <w:pStyle w:val="Akapitzlist"/>
        <w:widowControl w:val="0"/>
        <w:numPr>
          <w:ilvl w:val="0"/>
          <w:numId w:val="12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637A71" w:rsidRPr="00EE24C5">
        <w:rPr>
          <w:rFonts w:asciiTheme="minorHAnsi" w:hAnsiTheme="minorHAnsi" w:cstheme="minorHAnsi"/>
          <w:sz w:val="24"/>
          <w:szCs w:val="24"/>
        </w:rPr>
        <w:t>ypadek samochodu w Proboszczowicach</w:t>
      </w:r>
      <w:r>
        <w:rPr>
          <w:rFonts w:asciiTheme="minorHAnsi" w:hAnsiTheme="minorHAnsi" w:cstheme="minorHAnsi"/>
          <w:sz w:val="24"/>
          <w:szCs w:val="24"/>
        </w:rPr>
        <w:t>,</w:t>
      </w:r>
    </w:p>
    <w:p w:rsidR="00637A71" w:rsidRPr="00EE24C5" w:rsidRDefault="0051279B" w:rsidP="00AA0158">
      <w:pPr>
        <w:pStyle w:val="Akapitzlist"/>
        <w:widowControl w:val="0"/>
        <w:numPr>
          <w:ilvl w:val="0"/>
          <w:numId w:val="12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="00637A71" w:rsidRPr="00EE24C5">
        <w:rPr>
          <w:rFonts w:asciiTheme="minorHAnsi" w:hAnsiTheme="minorHAnsi" w:cstheme="minorHAnsi"/>
          <w:sz w:val="24"/>
          <w:szCs w:val="24"/>
        </w:rPr>
        <w:t>ozszczelnienie rurociągu gazowego w Sośnicowicach</w:t>
      </w:r>
      <w:r>
        <w:rPr>
          <w:rFonts w:asciiTheme="minorHAnsi" w:hAnsiTheme="minorHAnsi" w:cstheme="minorHAnsi"/>
          <w:sz w:val="24"/>
          <w:szCs w:val="24"/>
        </w:rPr>
        <w:t>,</w:t>
      </w:r>
      <w:r w:rsidR="00637A71" w:rsidRPr="00EE24C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7A71" w:rsidRPr="00EE24C5" w:rsidRDefault="0051279B" w:rsidP="00AA0158">
      <w:pPr>
        <w:pStyle w:val="Akapitzlist"/>
        <w:widowControl w:val="0"/>
        <w:numPr>
          <w:ilvl w:val="0"/>
          <w:numId w:val="12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637A71" w:rsidRPr="00EE24C5">
        <w:rPr>
          <w:rFonts w:asciiTheme="minorHAnsi" w:hAnsiTheme="minorHAnsi" w:cstheme="minorHAnsi"/>
          <w:sz w:val="24"/>
          <w:szCs w:val="24"/>
        </w:rPr>
        <w:t>ypadek 3 samochodów ciężarowych i samochodu osobowego</w:t>
      </w:r>
      <w:r>
        <w:rPr>
          <w:rFonts w:asciiTheme="minorHAnsi" w:hAnsiTheme="minorHAnsi" w:cstheme="minorHAnsi"/>
          <w:sz w:val="24"/>
          <w:szCs w:val="24"/>
        </w:rPr>
        <w:t>,</w:t>
      </w:r>
    </w:p>
    <w:p w:rsidR="00637A71" w:rsidRPr="00EE24C5" w:rsidRDefault="0051279B" w:rsidP="00AA0158">
      <w:pPr>
        <w:pStyle w:val="Akapitzlist"/>
        <w:widowControl w:val="0"/>
        <w:numPr>
          <w:ilvl w:val="0"/>
          <w:numId w:val="12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637A71" w:rsidRPr="00EE24C5">
        <w:rPr>
          <w:rFonts w:asciiTheme="minorHAnsi" w:hAnsiTheme="minorHAnsi" w:cstheme="minorHAnsi"/>
          <w:sz w:val="24"/>
          <w:szCs w:val="24"/>
        </w:rPr>
        <w:t>ożar filtra typu Cyklon</w:t>
      </w:r>
      <w:r>
        <w:rPr>
          <w:rFonts w:asciiTheme="minorHAnsi" w:hAnsiTheme="minorHAnsi" w:cstheme="minorHAnsi"/>
          <w:sz w:val="24"/>
          <w:szCs w:val="24"/>
        </w:rPr>
        <w:t>,</w:t>
      </w:r>
      <w:r w:rsidR="00637A71" w:rsidRPr="00EE24C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7A71" w:rsidRPr="00EE24C5" w:rsidRDefault="0051279B" w:rsidP="00AA0158">
      <w:pPr>
        <w:pStyle w:val="Akapitzlist"/>
        <w:widowControl w:val="0"/>
        <w:numPr>
          <w:ilvl w:val="0"/>
          <w:numId w:val="12"/>
        </w:numPr>
        <w:autoSpaceDN/>
        <w:spacing w:after="384" w:line="276" w:lineRule="auto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637A71" w:rsidRPr="00EE24C5">
        <w:rPr>
          <w:rFonts w:asciiTheme="minorHAnsi" w:hAnsiTheme="minorHAnsi" w:cstheme="minorHAnsi"/>
          <w:sz w:val="24"/>
          <w:szCs w:val="24"/>
        </w:rPr>
        <w:t>ożar hali produkcyjnej w Stanicy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637A71" w:rsidRPr="00110335" w:rsidRDefault="00637A71" w:rsidP="00AA0158">
      <w:pPr>
        <w:widowControl w:val="0"/>
        <w:autoSpaceDN/>
        <w:spacing w:after="0" w:line="276" w:lineRule="auto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110335">
        <w:rPr>
          <w:rFonts w:asciiTheme="minorHAnsi" w:hAnsiTheme="minorHAnsi" w:cstheme="minorHAnsi"/>
          <w:sz w:val="24"/>
          <w:szCs w:val="24"/>
        </w:rPr>
        <w:t>Liczba pożarów w wybranych rodzajach obiektów:</w:t>
      </w:r>
    </w:p>
    <w:tbl>
      <w:tblPr>
        <w:tblW w:w="7264" w:type="dxa"/>
        <w:tblLayout w:type="fixed"/>
        <w:tblLook w:val="04A0" w:firstRow="1" w:lastRow="0" w:firstColumn="1" w:lastColumn="0" w:noHBand="0" w:noVBand="1"/>
      </w:tblPr>
      <w:tblGrid>
        <w:gridCol w:w="3862"/>
        <w:gridCol w:w="1559"/>
        <w:gridCol w:w="1843"/>
      </w:tblGrid>
      <w:tr w:rsidR="00637A71" w:rsidRPr="00EE24C5" w:rsidTr="00B713CF">
        <w:trPr>
          <w:trHeight w:val="107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Rodzaj obiektu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2020 r.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2021 r.</w:t>
            </w:r>
          </w:p>
        </w:tc>
      </w:tr>
      <w:tr w:rsidR="00637A71" w:rsidRPr="00EE24C5" w:rsidTr="00B713CF">
        <w:trPr>
          <w:trHeight w:val="109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obiekty użyteczności publicznej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</w:t>
            </w:r>
          </w:p>
        </w:tc>
      </w:tr>
      <w:tr w:rsidR="00637A71" w:rsidRPr="00EE24C5" w:rsidTr="00B713CF">
        <w:trPr>
          <w:trHeight w:val="109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obiekty mieszkalne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119</w:t>
            </w:r>
          </w:p>
        </w:tc>
      </w:tr>
      <w:tr w:rsidR="00637A71" w:rsidRPr="00EE24C5" w:rsidTr="00B713CF">
        <w:trPr>
          <w:trHeight w:val="109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obiekty produkcyjne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</w:t>
            </w:r>
          </w:p>
        </w:tc>
      </w:tr>
      <w:tr w:rsidR="00637A71" w:rsidRPr="00EE24C5" w:rsidTr="00B713CF">
        <w:trPr>
          <w:trHeight w:val="109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obiekty magazynowe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</w:tr>
      <w:tr w:rsidR="00637A71" w:rsidRPr="00EE24C5" w:rsidTr="00B713CF">
        <w:trPr>
          <w:trHeight w:val="109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środki transportu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46</w:t>
            </w:r>
          </w:p>
        </w:tc>
      </w:tr>
      <w:tr w:rsidR="00637A71" w:rsidRPr="00EE24C5" w:rsidTr="00B713CF">
        <w:trPr>
          <w:trHeight w:val="109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lasy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</w:p>
        </w:tc>
      </w:tr>
      <w:tr w:rsidR="00637A71" w:rsidRPr="00EE24C5" w:rsidTr="00B713CF">
        <w:trPr>
          <w:trHeight w:val="109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uprawy i rolnictwo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</w:t>
            </w:r>
          </w:p>
        </w:tc>
      </w:tr>
      <w:tr w:rsidR="00637A71" w:rsidRPr="00EE24C5" w:rsidTr="00B713CF">
        <w:trPr>
          <w:trHeight w:val="584"/>
        </w:trPr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inne obiekty</w:t>
            </w: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 tym:</w:t>
            </w: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- trawy</w:t>
            </w: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- śmietniki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200</w:t>
            </w: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56</w:t>
            </w: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175</w:t>
            </w: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39</w:t>
            </w:r>
          </w:p>
          <w:p w:rsidR="00637A71" w:rsidRPr="00EE24C5" w:rsidRDefault="00637A71" w:rsidP="00AA0158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E24C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90</w:t>
            </w:r>
          </w:p>
        </w:tc>
      </w:tr>
    </w:tbl>
    <w:p w:rsidR="00637A71" w:rsidRPr="00EE24C5" w:rsidRDefault="00637A71" w:rsidP="00AA0158">
      <w:pPr>
        <w:pStyle w:val="Default"/>
        <w:widowControl w:val="0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:rsidR="00637A71" w:rsidRPr="00EE24C5" w:rsidRDefault="00637A71" w:rsidP="00AA0158">
      <w:pPr>
        <w:pStyle w:val="Default"/>
        <w:widowControl w:val="0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EE24C5">
        <w:rPr>
          <w:rFonts w:asciiTheme="minorHAnsi" w:hAnsiTheme="minorHAnsi" w:cstheme="minorHAnsi"/>
          <w:b/>
          <w:bCs/>
        </w:rPr>
        <w:t>Główne przyczyny pożarów:</w:t>
      </w:r>
    </w:p>
    <w:p w:rsidR="00637A71" w:rsidRPr="00EE24C5" w:rsidRDefault="0051279B" w:rsidP="00AA0158">
      <w:pPr>
        <w:pStyle w:val="Default"/>
        <w:widowControl w:val="0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nieostrożność osób dorosłych</w:t>
      </w:r>
      <w:r w:rsidR="001F221D">
        <w:rPr>
          <w:rFonts w:asciiTheme="minorHAnsi" w:hAnsiTheme="minorHAnsi" w:cstheme="minorHAnsi"/>
        </w:rPr>
        <w:t>,</w:t>
      </w:r>
    </w:p>
    <w:p w:rsidR="00637A71" w:rsidRPr="00EE24C5" w:rsidRDefault="0051279B" w:rsidP="00AA0158">
      <w:pPr>
        <w:pStyle w:val="Default"/>
        <w:widowControl w:val="0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nieostrożność osób nieletnich</w:t>
      </w:r>
      <w:r w:rsidR="001F221D">
        <w:rPr>
          <w:rFonts w:asciiTheme="minorHAnsi" w:hAnsiTheme="minorHAnsi" w:cstheme="minorHAnsi"/>
        </w:rPr>
        <w:t>,</w:t>
      </w:r>
    </w:p>
    <w:p w:rsidR="00637A71" w:rsidRPr="00EE24C5" w:rsidRDefault="0051279B" w:rsidP="00AA0158">
      <w:pPr>
        <w:pStyle w:val="Default"/>
        <w:widowControl w:val="0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wady i niewłaściwa eksploatacja urządzeń i instalacji elektrycznych</w:t>
      </w:r>
      <w:r w:rsidR="001F221D">
        <w:rPr>
          <w:rFonts w:asciiTheme="minorHAnsi" w:hAnsiTheme="minorHAnsi" w:cstheme="minorHAnsi"/>
        </w:rPr>
        <w:t>,</w:t>
      </w:r>
    </w:p>
    <w:p w:rsidR="00637A71" w:rsidRPr="00EE24C5" w:rsidRDefault="0051279B" w:rsidP="00AA0158">
      <w:pPr>
        <w:pStyle w:val="Default"/>
        <w:widowControl w:val="0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wady i niewłaściwa eksploatacja urządzeń grzewczych</w:t>
      </w:r>
      <w:r w:rsidR="001F221D">
        <w:rPr>
          <w:rFonts w:asciiTheme="minorHAnsi" w:hAnsiTheme="minorHAnsi" w:cstheme="minorHAnsi"/>
        </w:rPr>
        <w:t>,</w:t>
      </w:r>
    </w:p>
    <w:p w:rsidR="00637A71" w:rsidRPr="00EE24C5" w:rsidRDefault="0051279B" w:rsidP="00AA0158">
      <w:pPr>
        <w:pStyle w:val="Default"/>
        <w:widowControl w:val="0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wady i niewłaściwa eksploatacja środków transportu</w:t>
      </w:r>
      <w:r w:rsidR="001F221D">
        <w:rPr>
          <w:rFonts w:asciiTheme="minorHAnsi" w:hAnsiTheme="minorHAnsi" w:cstheme="minorHAnsi"/>
        </w:rPr>
        <w:t>,</w:t>
      </w:r>
    </w:p>
    <w:p w:rsidR="00637A71" w:rsidRPr="00EE24C5" w:rsidRDefault="0051279B" w:rsidP="00110335">
      <w:pPr>
        <w:pStyle w:val="Default"/>
        <w:widowControl w:val="0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podpalenia</w:t>
      </w:r>
      <w:r w:rsidR="001F221D">
        <w:rPr>
          <w:rFonts w:asciiTheme="minorHAnsi" w:hAnsiTheme="minorHAnsi" w:cstheme="minorHAnsi"/>
        </w:rPr>
        <w:t>,</w:t>
      </w:r>
    </w:p>
    <w:p w:rsidR="00637A71" w:rsidRPr="00EE24C5" w:rsidRDefault="0051279B" w:rsidP="00110335">
      <w:pPr>
        <w:pStyle w:val="Default"/>
        <w:widowControl w:val="0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wady urządzeń mechanicznych</w:t>
      </w:r>
      <w:r w:rsidR="001F221D">
        <w:rPr>
          <w:rFonts w:asciiTheme="minorHAnsi" w:hAnsiTheme="minorHAnsi" w:cstheme="minorHAnsi"/>
        </w:rPr>
        <w:t>,</w:t>
      </w:r>
    </w:p>
    <w:p w:rsidR="00637A71" w:rsidRPr="00EE24C5" w:rsidRDefault="0051279B" w:rsidP="00110335">
      <w:pPr>
        <w:pStyle w:val="Default"/>
        <w:widowControl w:val="0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wyładowania atmosferyczne</w:t>
      </w:r>
      <w:r w:rsidR="001F221D">
        <w:rPr>
          <w:rFonts w:asciiTheme="minorHAnsi" w:hAnsiTheme="minorHAnsi" w:cstheme="minorHAnsi"/>
        </w:rPr>
        <w:t>.</w:t>
      </w:r>
    </w:p>
    <w:p w:rsidR="007919FF" w:rsidRDefault="007919FF" w:rsidP="00CE4805">
      <w:pPr>
        <w:pStyle w:val="Default"/>
        <w:widowControl w:val="0"/>
        <w:spacing w:line="276" w:lineRule="auto"/>
        <w:ind w:left="360"/>
        <w:jc w:val="center"/>
        <w:rPr>
          <w:rFonts w:asciiTheme="minorHAnsi" w:hAnsiTheme="minorHAnsi" w:cstheme="minorHAnsi"/>
          <w:b/>
          <w:bCs/>
          <w:iCs/>
        </w:rPr>
      </w:pPr>
    </w:p>
    <w:p w:rsidR="007919FF" w:rsidRDefault="007919FF" w:rsidP="00CE4805">
      <w:pPr>
        <w:pStyle w:val="Default"/>
        <w:widowControl w:val="0"/>
        <w:spacing w:line="276" w:lineRule="auto"/>
        <w:ind w:left="360"/>
        <w:jc w:val="center"/>
        <w:rPr>
          <w:rFonts w:asciiTheme="minorHAnsi" w:hAnsiTheme="minorHAnsi" w:cstheme="minorHAnsi"/>
          <w:b/>
          <w:bCs/>
          <w:iCs/>
        </w:rPr>
      </w:pPr>
    </w:p>
    <w:p w:rsidR="00637A71" w:rsidRPr="00EE24C5" w:rsidRDefault="00637A71" w:rsidP="00CE4805">
      <w:pPr>
        <w:pStyle w:val="Default"/>
        <w:widowControl w:val="0"/>
        <w:spacing w:line="276" w:lineRule="auto"/>
        <w:ind w:left="360"/>
        <w:jc w:val="center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  <w:b/>
          <w:bCs/>
          <w:iCs/>
        </w:rPr>
        <w:lastRenderedPageBreak/>
        <w:t>PROKURATURA REJONOWA GLIWICE</w:t>
      </w:r>
      <w:r w:rsidR="003313B2">
        <w:rPr>
          <w:rFonts w:asciiTheme="minorHAnsi" w:hAnsiTheme="minorHAnsi" w:cstheme="minorHAnsi"/>
          <w:b/>
          <w:bCs/>
          <w:iCs/>
        </w:rPr>
        <w:t xml:space="preserve"> </w:t>
      </w:r>
      <w:r w:rsidRPr="00EE24C5">
        <w:rPr>
          <w:rFonts w:asciiTheme="minorHAnsi" w:hAnsiTheme="minorHAnsi" w:cstheme="minorHAnsi"/>
          <w:b/>
          <w:bCs/>
          <w:iCs/>
        </w:rPr>
        <w:t>-</w:t>
      </w:r>
      <w:r w:rsidR="003313B2">
        <w:rPr>
          <w:rFonts w:asciiTheme="minorHAnsi" w:hAnsiTheme="minorHAnsi" w:cstheme="minorHAnsi"/>
          <w:b/>
          <w:bCs/>
          <w:iCs/>
        </w:rPr>
        <w:t xml:space="preserve"> </w:t>
      </w:r>
      <w:r w:rsidRPr="00EE24C5">
        <w:rPr>
          <w:rFonts w:asciiTheme="minorHAnsi" w:hAnsiTheme="minorHAnsi" w:cstheme="minorHAnsi"/>
          <w:b/>
          <w:bCs/>
          <w:iCs/>
        </w:rPr>
        <w:t>ZACHÓD</w:t>
      </w:r>
    </w:p>
    <w:p w:rsidR="00637A71" w:rsidRPr="00EE24C5" w:rsidRDefault="00637A71" w:rsidP="00EE24C5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37A71" w:rsidRPr="00536C75" w:rsidRDefault="00637A71" w:rsidP="00EE24C5">
      <w:pPr>
        <w:widowControl w:val="0"/>
        <w:tabs>
          <w:tab w:val="left" w:pos="-28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 xml:space="preserve">Dane statystyczne KMP Gliwice za rok 2021 </w:t>
      </w:r>
      <w:r w:rsidR="004F5430">
        <w:rPr>
          <w:rFonts w:asciiTheme="minorHAnsi" w:hAnsiTheme="minorHAnsi" w:cstheme="minorHAnsi"/>
          <w:sz w:val="24"/>
          <w:szCs w:val="24"/>
        </w:rPr>
        <w:t>wskazują</w:t>
      </w:r>
      <w:r w:rsidRPr="00EE24C5">
        <w:rPr>
          <w:rFonts w:asciiTheme="minorHAnsi" w:hAnsiTheme="minorHAnsi" w:cstheme="minorHAnsi"/>
          <w:sz w:val="24"/>
          <w:szCs w:val="24"/>
        </w:rPr>
        <w:t>, iż w całym garnizonie gliwickim stwierdzono 7319 przestępstw ogółem, co stanowi nieznaczny spadek do roku 2020 , kied</w:t>
      </w:r>
      <w:r w:rsidR="004F5430">
        <w:rPr>
          <w:rFonts w:asciiTheme="minorHAnsi" w:hAnsiTheme="minorHAnsi" w:cstheme="minorHAnsi"/>
          <w:sz w:val="24"/>
          <w:szCs w:val="24"/>
        </w:rPr>
        <w:t>y to ujawniono 7372 przestępstw. Fakt ten</w:t>
      </w:r>
      <w:r w:rsidRPr="00EE24C5">
        <w:rPr>
          <w:rFonts w:asciiTheme="minorHAnsi" w:hAnsiTheme="minorHAnsi" w:cstheme="minorHAnsi"/>
          <w:sz w:val="24"/>
          <w:szCs w:val="24"/>
        </w:rPr>
        <w:t xml:space="preserve"> nie miał </w:t>
      </w:r>
      <w:r w:rsidR="004F5430">
        <w:rPr>
          <w:rFonts w:asciiTheme="minorHAnsi" w:hAnsiTheme="minorHAnsi" w:cstheme="minorHAnsi"/>
          <w:sz w:val="24"/>
          <w:szCs w:val="24"/>
        </w:rPr>
        <w:t>wpływu</w:t>
      </w:r>
      <w:r w:rsidRPr="00EE24C5">
        <w:rPr>
          <w:rFonts w:asciiTheme="minorHAnsi" w:hAnsiTheme="minorHAnsi" w:cstheme="minorHAnsi"/>
          <w:sz w:val="24"/>
          <w:szCs w:val="24"/>
        </w:rPr>
        <w:t xml:space="preserve"> na </w:t>
      </w:r>
      <w:r w:rsidR="00811F3F">
        <w:rPr>
          <w:rFonts w:asciiTheme="minorHAnsi" w:hAnsiTheme="minorHAnsi" w:cstheme="minorHAnsi"/>
          <w:sz w:val="24"/>
          <w:szCs w:val="24"/>
        </w:rPr>
        <w:t>liczbę</w:t>
      </w:r>
      <w:r w:rsidRPr="00EE24C5">
        <w:rPr>
          <w:rFonts w:asciiTheme="minorHAnsi" w:hAnsiTheme="minorHAnsi" w:cstheme="minorHAnsi"/>
          <w:sz w:val="24"/>
          <w:szCs w:val="24"/>
        </w:rPr>
        <w:t xml:space="preserve"> postępowań odnotowanych w Prokuraturze Rejonowej Gliwice Zachód, która </w:t>
      </w:r>
      <w:r w:rsidRPr="00536C75">
        <w:rPr>
          <w:rFonts w:asciiTheme="minorHAnsi" w:hAnsiTheme="minorHAnsi" w:cstheme="minorHAnsi"/>
          <w:sz w:val="24"/>
          <w:szCs w:val="24"/>
        </w:rPr>
        <w:t xml:space="preserve">wzrosła z 5021 do 5417 </w:t>
      </w:r>
      <w:r w:rsidRPr="00536C75">
        <w:rPr>
          <w:rFonts w:asciiTheme="minorHAnsi" w:hAnsiTheme="minorHAnsi" w:cstheme="minorHAnsi"/>
          <w:bCs/>
          <w:sz w:val="24"/>
          <w:szCs w:val="24"/>
        </w:rPr>
        <w:t>spraw w roku 2021</w:t>
      </w:r>
      <w:r w:rsidR="007D3BFE" w:rsidRPr="00536C75">
        <w:rPr>
          <w:rFonts w:asciiTheme="minorHAnsi" w:hAnsiTheme="minorHAnsi" w:cstheme="minorHAnsi"/>
          <w:bCs/>
          <w:sz w:val="24"/>
          <w:szCs w:val="24"/>
        </w:rPr>
        <w:t>.</w:t>
      </w:r>
    </w:p>
    <w:p w:rsidR="00637A71" w:rsidRPr="00536C75" w:rsidRDefault="00637A71" w:rsidP="00EE24C5">
      <w:pPr>
        <w:widowControl w:val="0"/>
        <w:tabs>
          <w:tab w:val="left" w:pos="32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sz w:val="24"/>
          <w:szCs w:val="24"/>
        </w:rPr>
        <w:t>W tym okresie w Prokuraturze Rejonowej Gliwice</w:t>
      </w:r>
      <w:r w:rsidR="003313B2">
        <w:rPr>
          <w:rFonts w:asciiTheme="minorHAnsi" w:hAnsiTheme="minorHAnsi" w:cstheme="minorHAnsi"/>
          <w:sz w:val="24"/>
          <w:szCs w:val="24"/>
        </w:rPr>
        <w:t xml:space="preserve"> - </w:t>
      </w:r>
      <w:r w:rsidRPr="00536C75">
        <w:rPr>
          <w:rFonts w:asciiTheme="minorHAnsi" w:hAnsiTheme="minorHAnsi" w:cstheme="minorHAnsi"/>
          <w:sz w:val="24"/>
          <w:szCs w:val="24"/>
        </w:rPr>
        <w:t>Zachód w Gliwicach odnotowano następujące dane dot. wybranych kategorii spraw karnych:</w:t>
      </w:r>
    </w:p>
    <w:p w:rsidR="00637A71" w:rsidRPr="00536C75" w:rsidRDefault="00637A71" w:rsidP="007A64BD">
      <w:pPr>
        <w:pStyle w:val="Akapitzlist"/>
        <w:widowControl w:val="0"/>
        <w:numPr>
          <w:ilvl w:val="0"/>
          <w:numId w:val="13"/>
        </w:numPr>
        <w:tabs>
          <w:tab w:val="left" w:pos="-284"/>
        </w:tabs>
        <w:autoSpaceDN/>
        <w:spacing w:after="20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sz w:val="24"/>
          <w:szCs w:val="24"/>
        </w:rPr>
        <w:t>zwiększyła się liczba spraw o przestępstwa z ustawy o</w:t>
      </w:r>
      <w:r w:rsidR="00716758" w:rsidRPr="00536C75">
        <w:rPr>
          <w:rFonts w:asciiTheme="minorHAnsi" w:hAnsiTheme="minorHAnsi" w:cstheme="minorHAnsi"/>
          <w:sz w:val="24"/>
          <w:szCs w:val="24"/>
        </w:rPr>
        <w:t xml:space="preserve"> przeciwdziałaniu narkomanii ze </w:t>
      </w:r>
      <w:r w:rsidRPr="00536C75">
        <w:rPr>
          <w:rFonts w:asciiTheme="minorHAnsi" w:hAnsiTheme="minorHAnsi" w:cstheme="minorHAnsi"/>
          <w:sz w:val="24"/>
          <w:szCs w:val="24"/>
        </w:rPr>
        <w:t xml:space="preserve">129 spraw w 2020 r. do </w:t>
      </w:r>
      <w:r w:rsidRPr="00536C75">
        <w:rPr>
          <w:rFonts w:asciiTheme="minorHAnsi" w:hAnsiTheme="minorHAnsi" w:cstheme="minorHAnsi"/>
          <w:bCs/>
          <w:sz w:val="24"/>
          <w:szCs w:val="24"/>
        </w:rPr>
        <w:t>135 spraw w 2021 r.,</w:t>
      </w:r>
    </w:p>
    <w:p w:rsidR="00637A71" w:rsidRPr="00536C75" w:rsidRDefault="00637A71" w:rsidP="007A64BD">
      <w:pPr>
        <w:pStyle w:val="Akapitzlist"/>
        <w:widowControl w:val="0"/>
        <w:numPr>
          <w:ilvl w:val="0"/>
          <w:numId w:val="13"/>
        </w:numPr>
        <w:tabs>
          <w:tab w:val="left" w:pos="-284"/>
        </w:tabs>
        <w:autoSpaceDN/>
        <w:spacing w:after="20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sz w:val="24"/>
          <w:szCs w:val="24"/>
        </w:rPr>
        <w:t>odnotowano 4</w:t>
      </w:r>
      <w:r w:rsidRPr="00536C75">
        <w:rPr>
          <w:rFonts w:asciiTheme="minorHAnsi" w:hAnsiTheme="minorHAnsi" w:cstheme="minorHAnsi"/>
          <w:bCs/>
          <w:sz w:val="24"/>
          <w:szCs w:val="24"/>
        </w:rPr>
        <w:t xml:space="preserve"> sprawy o zabójstwo</w:t>
      </w:r>
      <w:r w:rsidRPr="00536C75">
        <w:rPr>
          <w:rFonts w:asciiTheme="minorHAnsi" w:hAnsiTheme="minorHAnsi" w:cstheme="minorHAnsi"/>
          <w:sz w:val="24"/>
          <w:szCs w:val="24"/>
        </w:rPr>
        <w:t xml:space="preserve"> (art. 148 kk), w 2020 roku były to 2 sprawy,</w:t>
      </w:r>
    </w:p>
    <w:p w:rsidR="00637A71" w:rsidRPr="00536C75" w:rsidRDefault="00637A71" w:rsidP="007A64BD">
      <w:pPr>
        <w:pStyle w:val="Akapitzlist"/>
        <w:widowControl w:val="0"/>
        <w:numPr>
          <w:ilvl w:val="0"/>
          <w:numId w:val="13"/>
        </w:numPr>
        <w:tabs>
          <w:tab w:val="left" w:pos="-284"/>
        </w:tabs>
        <w:autoSpaceDN/>
        <w:spacing w:after="20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sz w:val="24"/>
          <w:szCs w:val="24"/>
        </w:rPr>
        <w:t>liczba spraw z art. 178a kk (</w:t>
      </w:r>
      <w:r w:rsidRPr="00536C75">
        <w:rPr>
          <w:rFonts w:asciiTheme="minorHAnsi" w:hAnsiTheme="minorHAnsi" w:cstheme="minorHAnsi"/>
          <w:bCs/>
          <w:sz w:val="24"/>
          <w:szCs w:val="24"/>
        </w:rPr>
        <w:t>nietrzeźwi kierujący</w:t>
      </w:r>
      <w:r w:rsidRPr="00536C75">
        <w:rPr>
          <w:rFonts w:asciiTheme="minorHAnsi" w:hAnsiTheme="minorHAnsi" w:cstheme="minorHAnsi"/>
          <w:sz w:val="24"/>
          <w:szCs w:val="24"/>
        </w:rPr>
        <w:t xml:space="preserve">) </w:t>
      </w:r>
      <w:r w:rsidR="00FB7424">
        <w:rPr>
          <w:rFonts w:asciiTheme="minorHAnsi" w:hAnsiTheme="minorHAnsi" w:cstheme="minorHAnsi"/>
          <w:sz w:val="24"/>
          <w:szCs w:val="24"/>
        </w:rPr>
        <w:t xml:space="preserve">nieznacznie wzrosła </w:t>
      </w:r>
      <w:r w:rsidRPr="00536C75">
        <w:rPr>
          <w:rFonts w:asciiTheme="minorHAnsi" w:hAnsiTheme="minorHAnsi" w:cstheme="minorHAnsi"/>
          <w:sz w:val="24"/>
          <w:szCs w:val="24"/>
        </w:rPr>
        <w:t xml:space="preserve">z liczby 231 w 2020 r. do liczby </w:t>
      </w:r>
      <w:r w:rsidR="00716758" w:rsidRPr="00536C75">
        <w:rPr>
          <w:rFonts w:asciiTheme="minorHAnsi" w:hAnsiTheme="minorHAnsi" w:cstheme="minorHAnsi"/>
          <w:bCs/>
          <w:sz w:val="24"/>
          <w:szCs w:val="24"/>
        </w:rPr>
        <w:t>233 w </w:t>
      </w:r>
      <w:r w:rsidRPr="00536C75">
        <w:rPr>
          <w:rFonts w:asciiTheme="minorHAnsi" w:hAnsiTheme="minorHAnsi" w:cstheme="minorHAnsi"/>
          <w:bCs/>
          <w:sz w:val="24"/>
          <w:szCs w:val="24"/>
        </w:rPr>
        <w:t>2021r.,</w:t>
      </w:r>
    </w:p>
    <w:p w:rsidR="00637A71" w:rsidRPr="00536C75" w:rsidRDefault="00637A71" w:rsidP="007A64BD">
      <w:pPr>
        <w:pStyle w:val="Akapitzlist"/>
        <w:widowControl w:val="0"/>
        <w:numPr>
          <w:ilvl w:val="0"/>
          <w:numId w:val="13"/>
        </w:numPr>
        <w:tabs>
          <w:tab w:val="left" w:pos="-284"/>
        </w:tabs>
        <w:autoSpaceDN/>
        <w:spacing w:after="20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sz w:val="24"/>
          <w:szCs w:val="24"/>
        </w:rPr>
        <w:t>liczba spraw z art. 280 § 1 kk i art. 28 kk (</w:t>
      </w:r>
      <w:r w:rsidRPr="00536C75">
        <w:rPr>
          <w:rFonts w:asciiTheme="minorHAnsi" w:hAnsiTheme="minorHAnsi" w:cstheme="minorHAnsi"/>
          <w:bCs/>
          <w:sz w:val="24"/>
          <w:szCs w:val="24"/>
        </w:rPr>
        <w:t>rozbój i kradzież rozbójnicza</w:t>
      </w:r>
      <w:r w:rsidRPr="00536C75">
        <w:rPr>
          <w:rFonts w:asciiTheme="minorHAnsi" w:hAnsiTheme="minorHAnsi" w:cstheme="minorHAnsi"/>
          <w:sz w:val="24"/>
          <w:szCs w:val="24"/>
        </w:rPr>
        <w:t xml:space="preserve">) </w:t>
      </w:r>
      <w:r w:rsidR="00FB7424">
        <w:rPr>
          <w:rFonts w:asciiTheme="minorHAnsi" w:hAnsiTheme="minorHAnsi" w:cstheme="minorHAnsi"/>
          <w:sz w:val="24"/>
          <w:szCs w:val="24"/>
        </w:rPr>
        <w:t xml:space="preserve">wzrosła </w:t>
      </w:r>
      <w:r w:rsidRPr="00536C75">
        <w:rPr>
          <w:rFonts w:asciiTheme="minorHAnsi" w:hAnsiTheme="minorHAnsi" w:cstheme="minorHAnsi"/>
          <w:sz w:val="24"/>
          <w:szCs w:val="24"/>
        </w:rPr>
        <w:t xml:space="preserve">z liczby 23 spraw w 2020 r. do </w:t>
      </w:r>
      <w:r w:rsidRPr="00536C75">
        <w:rPr>
          <w:rFonts w:asciiTheme="minorHAnsi" w:hAnsiTheme="minorHAnsi" w:cstheme="minorHAnsi"/>
          <w:bCs/>
          <w:sz w:val="24"/>
          <w:szCs w:val="24"/>
        </w:rPr>
        <w:t>33 spraw w 2021 r.,</w:t>
      </w:r>
    </w:p>
    <w:p w:rsidR="00637A71" w:rsidRPr="00536C75" w:rsidRDefault="001A5065" w:rsidP="007A64BD">
      <w:pPr>
        <w:pStyle w:val="Akapitzlist"/>
        <w:widowControl w:val="0"/>
        <w:numPr>
          <w:ilvl w:val="0"/>
          <w:numId w:val="13"/>
        </w:numPr>
        <w:tabs>
          <w:tab w:val="left" w:pos="-284"/>
        </w:tabs>
        <w:autoSpaceDN/>
        <w:spacing w:after="20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liczba</w:t>
      </w:r>
      <w:r w:rsidR="00637A71" w:rsidRPr="00536C75">
        <w:rPr>
          <w:rFonts w:asciiTheme="minorHAnsi" w:hAnsiTheme="minorHAnsi" w:cstheme="minorHAnsi"/>
          <w:sz w:val="24"/>
          <w:szCs w:val="24"/>
        </w:rPr>
        <w:t xml:space="preserve"> spraw dotyczących czynów z art. 207 kk (</w:t>
      </w:r>
      <w:r w:rsidR="00637A71" w:rsidRPr="00536C75">
        <w:rPr>
          <w:rFonts w:asciiTheme="minorHAnsi" w:hAnsiTheme="minorHAnsi" w:cstheme="minorHAnsi"/>
          <w:bCs/>
          <w:sz w:val="24"/>
          <w:szCs w:val="24"/>
        </w:rPr>
        <w:t>znęcanie</w:t>
      </w:r>
      <w:r w:rsidR="00637A71" w:rsidRPr="00536C75">
        <w:rPr>
          <w:rFonts w:asciiTheme="minorHAnsi" w:hAnsiTheme="minorHAnsi" w:cstheme="minorHAnsi"/>
          <w:sz w:val="24"/>
          <w:szCs w:val="24"/>
        </w:rPr>
        <w:t xml:space="preserve">) </w:t>
      </w:r>
      <w:r w:rsidR="00FB7424">
        <w:rPr>
          <w:rFonts w:asciiTheme="minorHAnsi" w:hAnsiTheme="minorHAnsi" w:cstheme="minorHAnsi"/>
          <w:sz w:val="24"/>
          <w:szCs w:val="24"/>
        </w:rPr>
        <w:t xml:space="preserve">nieznacznie spadła </w:t>
      </w:r>
      <w:r w:rsidR="00637A71" w:rsidRPr="00536C75">
        <w:rPr>
          <w:rFonts w:asciiTheme="minorHAnsi" w:hAnsiTheme="minorHAnsi" w:cstheme="minorHAnsi"/>
          <w:sz w:val="24"/>
          <w:szCs w:val="24"/>
        </w:rPr>
        <w:t>z liczby 249 spra</w:t>
      </w:r>
      <w:r w:rsidR="00716758" w:rsidRPr="00536C75">
        <w:rPr>
          <w:rFonts w:asciiTheme="minorHAnsi" w:hAnsiTheme="minorHAnsi" w:cstheme="minorHAnsi"/>
          <w:sz w:val="24"/>
          <w:szCs w:val="24"/>
        </w:rPr>
        <w:t>w w 2020 r. do </w:t>
      </w:r>
      <w:r w:rsidR="00637A71" w:rsidRPr="00536C75">
        <w:rPr>
          <w:rFonts w:asciiTheme="minorHAnsi" w:hAnsiTheme="minorHAnsi" w:cstheme="minorHAnsi"/>
          <w:bCs/>
          <w:sz w:val="24"/>
          <w:szCs w:val="24"/>
        </w:rPr>
        <w:t>248 spraw w 2021r.</w:t>
      </w:r>
      <w:r w:rsidR="00716758" w:rsidRPr="00536C75">
        <w:rPr>
          <w:rFonts w:asciiTheme="minorHAnsi" w:hAnsiTheme="minorHAnsi" w:cstheme="minorHAnsi"/>
          <w:bCs/>
          <w:sz w:val="24"/>
          <w:szCs w:val="24"/>
        </w:rPr>
        <w:t>,</w:t>
      </w:r>
    </w:p>
    <w:p w:rsidR="00637A71" w:rsidRPr="00536C75" w:rsidRDefault="00637A71" w:rsidP="007A64BD">
      <w:pPr>
        <w:pStyle w:val="Akapitzlist"/>
        <w:widowControl w:val="0"/>
        <w:numPr>
          <w:ilvl w:val="0"/>
          <w:numId w:val="13"/>
        </w:numPr>
        <w:tabs>
          <w:tab w:val="left" w:pos="-284"/>
        </w:tabs>
        <w:autoSpaceDN/>
        <w:spacing w:after="20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sz w:val="24"/>
          <w:szCs w:val="24"/>
        </w:rPr>
        <w:t xml:space="preserve">wzrost liczby spraw odnotowanych w zakresie przestępstwa </w:t>
      </w:r>
      <w:r w:rsidRPr="00536C75">
        <w:rPr>
          <w:rFonts w:asciiTheme="minorHAnsi" w:hAnsiTheme="minorHAnsi" w:cstheme="minorHAnsi"/>
          <w:bCs/>
          <w:sz w:val="24"/>
          <w:szCs w:val="24"/>
        </w:rPr>
        <w:t>niealimentacji</w:t>
      </w:r>
      <w:r w:rsidRPr="00536C75">
        <w:rPr>
          <w:rFonts w:asciiTheme="minorHAnsi" w:hAnsiTheme="minorHAnsi" w:cstheme="minorHAnsi"/>
          <w:sz w:val="24"/>
          <w:szCs w:val="24"/>
        </w:rPr>
        <w:t xml:space="preserve"> z liczby 634 w roku 2020 na </w:t>
      </w:r>
      <w:r w:rsidRPr="00536C75">
        <w:rPr>
          <w:rFonts w:asciiTheme="minorHAnsi" w:hAnsiTheme="minorHAnsi" w:cstheme="minorHAnsi"/>
          <w:bCs/>
          <w:sz w:val="24"/>
          <w:szCs w:val="24"/>
        </w:rPr>
        <w:t>683 w roku 2021</w:t>
      </w:r>
      <w:r w:rsidRPr="00536C75">
        <w:rPr>
          <w:rFonts w:asciiTheme="minorHAnsi" w:hAnsiTheme="minorHAnsi" w:cstheme="minorHAnsi"/>
          <w:sz w:val="24"/>
          <w:szCs w:val="24"/>
        </w:rPr>
        <w:t>,</w:t>
      </w:r>
    </w:p>
    <w:p w:rsidR="00637A71" w:rsidRPr="00536C75" w:rsidRDefault="00637A71" w:rsidP="007A64BD">
      <w:pPr>
        <w:pStyle w:val="Akapitzlist"/>
        <w:widowControl w:val="0"/>
        <w:numPr>
          <w:ilvl w:val="0"/>
          <w:numId w:val="13"/>
        </w:numPr>
        <w:tabs>
          <w:tab w:val="left" w:pos="-284"/>
        </w:tabs>
        <w:autoSpaceDN/>
        <w:spacing w:after="20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sz w:val="24"/>
          <w:szCs w:val="24"/>
        </w:rPr>
        <w:t>zmniejszenie liczby odnotowano też w zakresie czynów z art. 158 kk (</w:t>
      </w:r>
      <w:r w:rsidRPr="00536C75">
        <w:rPr>
          <w:rFonts w:asciiTheme="minorHAnsi" w:hAnsiTheme="minorHAnsi" w:cstheme="minorHAnsi"/>
          <w:bCs/>
          <w:sz w:val="24"/>
          <w:szCs w:val="24"/>
        </w:rPr>
        <w:t>bójka i pobicie</w:t>
      </w:r>
      <w:r w:rsidR="00716758" w:rsidRPr="00536C75">
        <w:rPr>
          <w:rFonts w:asciiTheme="minorHAnsi" w:hAnsiTheme="minorHAnsi" w:cstheme="minorHAnsi"/>
          <w:sz w:val="24"/>
          <w:szCs w:val="24"/>
        </w:rPr>
        <w:t>) z </w:t>
      </w:r>
      <w:r w:rsidRPr="00536C75">
        <w:rPr>
          <w:rFonts w:asciiTheme="minorHAnsi" w:hAnsiTheme="minorHAnsi" w:cstheme="minorHAnsi"/>
          <w:sz w:val="24"/>
          <w:szCs w:val="24"/>
        </w:rPr>
        <w:t xml:space="preserve">liczby 43 </w:t>
      </w:r>
      <w:r w:rsidR="00FB7424" w:rsidRPr="00536C75">
        <w:rPr>
          <w:rFonts w:asciiTheme="minorHAnsi" w:hAnsiTheme="minorHAnsi" w:cstheme="minorHAnsi"/>
          <w:sz w:val="24"/>
          <w:szCs w:val="24"/>
        </w:rPr>
        <w:t xml:space="preserve">w roku 2020 </w:t>
      </w:r>
      <w:r w:rsidRPr="00536C75">
        <w:rPr>
          <w:rFonts w:asciiTheme="minorHAnsi" w:hAnsiTheme="minorHAnsi" w:cstheme="minorHAnsi"/>
          <w:sz w:val="24"/>
          <w:szCs w:val="24"/>
        </w:rPr>
        <w:t>do 38</w:t>
      </w:r>
      <w:r w:rsidRPr="00536C75">
        <w:rPr>
          <w:rFonts w:asciiTheme="minorHAnsi" w:hAnsiTheme="minorHAnsi" w:cstheme="minorHAnsi"/>
          <w:bCs/>
          <w:sz w:val="24"/>
          <w:szCs w:val="24"/>
        </w:rPr>
        <w:t xml:space="preserve"> sprawy w 2021 r.</w:t>
      </w:r>
      <w:r w:rsidR="00716758" w:rsidRPr="00536C75">
        <w:rPr>
          <w:rFonts w:asciiTheme="minorHAnsi" w:hAnsiTheme="minorHAnsi" w:cstheme="minorHAnsi"/>
          <w:bCs/>
          <w:sz w:val="24"/>
          <w:szCs w:val="24"/>
        </w:rPr>
        <w:t>,</w:t>
      </w:r>
    </w:p>
    <w:p w:rsidR="00637A71" w:rsidRPr="00536C75" w:rsidRDefault="00637A71" w:rsidP="007A64BD">
      <w:pPr>
        <w:pStyle w:val="Akapitzlist"/>
        <w:widowControl w:val="0"/>
        <w:numPr>
          <w:ilvl w:val="0"/>
          <w:numId w:val="13"/>
        </w:numPr>
        <w:tabs>
          <w:tab w:val="left" w:pos="-284"/>
        </w:tabs>
        <w:autoSpaceDN/>
        <w:spacing w:after="200" w:line="276" w:lineRule="auto"/>
        <w:ind w:left="426" w:hanging="426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bCs/>
          <w:sz w:val="24"/>
          <w:szCs w:val="24"/>
        </w:rPr>
        <w:t>wzrost wiodących typów przestępstw przeciwko mieniu</w:t>
      </w:r>
      <w:r w:rsidRPr="00536C75">
        <w:rPr>
          <w:rFonts w:asciiTheme="minorHAnsi" w:hAnsiTheme="minorHAnsi" w:cstheme="minorHAnsi"/>
          <w:sz w:val="24"/>
          <w:szCs w:val="24"/>
        </w:rPr>
        <w:t xml:space="preserve">: przestępstwa </w:t>
      </w:r>
      <w:r w:rsidR="00716758" w:rsidRPr="00536C75">
        <w:rPr>
          <w:rFonts w:asciiTheme="minorHAnsi" w:hAnsiTheme="minorHAnsi" w:cstheme="minorHAnsi"/>
          <w:bCs/>
          <w:sz w:val="24"/>
          <w:szCs w:val="24"/>
        </w:rPr>
        <w:t>kradzieży i </w:t>
      </w:r>
      <w:r w:rsidRPr="00536C75">
        <w:rPr>
          <w:rFonts w:asciiTheme="minorHAnsi" w:hAnsiTheme="minorHAnsi" w:cstheme="minorHAnsi"/>
          <w:bCs/>
          <w:sz w:val="24"/>
          <w:szCs w:val="24"/>
        </w:rPr>
        <w:t>kradzieży z włamaniem</w:t>
      </w:r>
      <w:r w:rsidRPr="00536C75">
        <w:rPr>
          <w:rFonts w:asciiTheme="minorHAnsi" w:hAnsiTheme="minorHAnsi" w:cstheme="minorHAnsi"/>
          <w:sz w:val="24"/>
          <w:szCs w:val="24"/>
        </w:rPr>
        <w:t xml:space="preserve"> z 441 w 2020 roku do </w:t>
      </w:r>
      <w:r w:rsidRPr="00536C75">
        <w:rPr>
          <w:rFonts w:asciiTheme="minorHAnsi" w:hAnsiTheme="minorHAnsi" w:cstheme="minorHAnsi"/>
          <w:bCs/>
          <w:sz w:val="24"/>
          <w:szCs w:val="24"/>
        </w:rPr>
        <w:t>480 w 2021 r</w:t>
      </w:r>
      <w:r w:rsidRPr="00536C75">
        <w:rPr>
          <w:rFonts w:asciiTheme="minorHAnsi" w:hAnsiTheme="minorHAnsi" w:cstheme="minorHAnsi"/>
          <w:sz w:val="24"/>
          <w:szCs w:val="24"/>
        </w:rPr>
        <w:t xml:space="preserve">. oraz wzrost liczby </w:t>
      </w:r>
      <w:r w:rsidRPr="00536C75">
        <w:rPr>
          <w:rFonts w:asciiTheme="minorHAnsi" w:hAnsiTheme="minorHAnsi" w:cstheme="minorHAnsi"/>
          <w:bCs/>
          <w:sz w:val="24"/>
          <w:szCs w:val="24"/>
        </w:rPr>
        <w:t>oszustw</w:t>
      </w:r>
      <w:r w:rsidRPr="00536C75">
        <w:rPr>
          <w:rFonts w:asciiTheme="minorHAnsi" w:hAnsiTheme="minorHAnsi" w:cstheme="minorHAnsi"/>
          <w:sz w:val="24"/>
          <w:szCs w:val="24"/>
        </w:rPr>
        <w:t xml:space="preserve"> z 848 w 2020 roku do </w:t>
      </w:r>
      <w:r w:rsidRPr="00536C75">
        <w:rPr>
          <w:rFonts w:asciiTheme="minorHAnsi" w:hAnsiTheme="minorHAnsi" w:cstheme="minorHAnsi"/>
          <w:bCs/>
          <w:sz w:val="24"/>
          <w:szCs w:val="24"/>
        </w:rPr>
        <w:t>1022 w 2021r.</w:t>
      </w:r>
    </w:p>
    <w:p w:rsidR="00637A71" w:rsidRPr="00536C75" w:rsidRDefault="00637A71" w:rsidP="00EE24C5">
      <w:pPr>
        <w:widowControl w:val="0"/>
        <w:tabs>
          <w:tab w:val="left" w:pos="-28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bCs/>
          <w:sz w:val="24"/>
          <w:szCs w:val="24"/>
        </w:rPr>
        <w:t>Łącznie zarejestrowano 5417 postępowań karnych w 2021r</w:t>
      </w:r>
      <w:r w:rsidRPr="00536C75">
        <w:rPr>
          <w:rFonts w:asciiTheme="minorHAnsi" w:hAnsiTheme="minorHAnsi" w:cstheme="minorHAnsi"/>
          <w:sz w:val="24"/>
          <w:szCs w:val="24"/>
        </w:rPr>
        <w:t xml:space="preserve">. Dla porównania w roku 2020 zarejestrowano 5021. Łącznie </w:t>
      </w:r>
      <w:r w:rsidRPr="00536C75">
        <w:rPr>
          <w:rFonts w:asciiTheme="minorHAnsi" w:hAnsiTheme="minorHAnsi" w:cstheme="minorHAnsi"/>
          <w:bCs/>
          <w:sz w:val="24"/>
          <w:szCs w:val="24"/>
        </w:rPr>
        <w:t>wszczęto 3132 spraw karnych, w tym 2661 dochodzeń i 471 śledztw z czego 4 śledztwa własne prokuratora.</w:t>
      </w:r>
    </w:p>
    <w:p w:rsidR="00637A71" w:rsidRPr="00EE24C5" w:rsidRDefault="00637A71" w:rsidP="00EE24C5">
      <w:pPr>
        <w:widowControl w:val="0"/>
        <w:tabs>
          <w:tab w:val="left" w:pos="-28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36C75">
        <w:rPr>
          <w:rFonts w:asciiTheme="minorHAnsi" w:hAnsiTheme="minorHAnsi" w:cstheme="minorHAnsi"/>
          <w:sz w:val="24"/>
          <w:szCs w:val="24"/>
        </w:rPr>
        <w:t xml:space="preserve">W omawianym okresie </w:t>
      </w:r>
      <w:r w:rsidRPr="00536C75">
        <w:rPr>
          <w:rFonts w:asciiTheme="minorHAnsi" w:hAnsiTheme="minorHAnsi" w:cstheme="minorHAnsi"/>
          <w:bCs/>
          <w:sz w:val="24"/>
          <w:szCs w:val="24"/>
        </w:rPr>
        <w:t>aktem oskarżenia zakończono łącznie 972 spraw wobec 1078 osób</w:t>
      </w:r>
      <w:r w:rsidRPr="00536C75">
        <w:rPr>
          <w:rFonts w:asciiTheme="minorHAnsi" w:hAnsiTheme="minorHAnsi" w:cstheme="minorHAnsi"/>
          <w:sz w:val="24"/>
          <w:szCs w:val="24"/>
        </w:rPr>
        <w:t>,</w:t>
      </w:r>
      <w:r w:rsidR="00D950C6">
        <w:rPr>
          <w:rFonts w:asciiTheme="minorHAnsi" w:hAnsiTheme="minorHAnsi" w:cstheme="minorHAnsi"/>
          <w:sz w:val="24"/>
          <w:szCs w:val="24"/>
        </w:rPr>
        <w:t xml:space="preserve"> w </w:t>
      </w:r>
      <w:r w:rsidRPr="00EE24C5">
        <w:rPr>
          <w:rFonts w:asciiTheme="minorHAnsi" w:hAnsiTheme="minorHAnsi" w:cstheme="minorHAnsi"/>
          <w:sz w:val="24"/>
          <w:szCs w:val="24"/>
        </w:rPr>
        <w:t>tym dołączono wniosek w trybie art. 335 § 2 kpk wobec 82 osób, zaś w 94 sprawach skierowano wniosek w trybie art. 335 § 1 kpk. Ponadto proku</w:t>
      </w:r>
      <w:r w:rsidR="00A435E2">
        <w:rPr>
          <w:rFonts w:asciiTheme="minorHAnsi" w:hAnsiTheme="minorHAnsi" w:cstheme="minorHAnsi"/>
          <w:sz w:val="24"/>
          <w:szCs w:val="24"/>
        </w:rPr>
        <w:t xml:space="preserve">ratorzy skierowali 71 </w:t>
      </w:r>
      <w:r w:rsidR="00E639D2">
        <w:rPr>
          <w:rFonts w:asciiTheme="minorHAnsi" w:hAnsiTheme="minorHAnsi" w:cstheme="minorHAnsi"/>
          <w:sz w:val="24"/>
          <w:szCs w:val="24"/>
        </w:rPr>
        <w:t xml:space="preserve">wniosków </w:t>
      </w:r>
      <w:r w:rsidR="00A435E2">
        <w:rPr>
          <w:rFonts w:asciiTheme="minorHAnsi" w:hAnsiTheme="minorHAnsi" w:cstheme="minorHAnsi"/>
          <w:sz w:val="24"/>
          <w:szCs w:val="24"/>
        </w:rPr>
        <w:t>o </w:t>
      </w:r>
      <w:r w:rsidRPr="00EE24C5">
        <w:rPr>
          <w:rFonts w:asciiTheme="minorHAnsi" w:hAnsiTheme="minorHAnsi" w:cstheme="minorHAnsi"/>
          <w:sz w:val="24"/>
          <w:szCs w:val="24"/>
        </w:rPr>
        <w:t xml:space="preserve">warunkowe umorzenie postępowania wobec 74 osób i 11 </w:t>
      </w:r>
      <w:r w:rsidR="00FB7424" w:rsidRPr="00EE24C5">
        <w:rPr>
          <w:rFonts w:asciiTheme="minorHAnsi" w:hAnsiTheme="minorHAnsi" w:cstheme="minorHAnsi"/>
          <w:sz w:val="24"/>
          <w:szCs w:val="24"/>
        </w:rPr>
        <w:t>wniosk</w:t>
      </w:r>
      <w:r w:rsidR="00FB7424">
        <w:rPr>
          <w:rFonts w:asciiTheme="minorHAnsi" w:hAnsiTheme="minorHAnsi" w:cstheme="minorHAnsi"/>
          <w:sz w:val="24"/>
          <w:szCs w:val="24"/>
        </w:rPr>
        <w:t>ów</w:t>
      </w:r>
      <w:r w:rsidR="00FB7424" w:rsidRPr="00EE24C5">
        <w:rPr>
          <w:rFonts w:asciiTheme="minorHAnsi" w:hAnsiTheme="minorHAnsi" w:cstheme="minorHAnsi"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sz w:val="24"/>
          <w:szCs w:val="24"/>
        </w:rPr>
        <w:t xml:space="preserve">o umorzenie postępowania i zastosowanie środka </w:t>
      </w:r>
      <w:r w:rsidRPr="0011559F">
        <w:rPr>
          <w:rFonts w:asciiTheme="minorHAnsi" w:hAnsiTheme="minorHAnsi" w:cstheme="minorHAnsi"/>
          <w:sz w:val="24"/>
          <w:szCs w:val="24"/>
        </w:rPr>
        <w:t xml:space="preserve">zabezpieczającego. </w:t>
      </w:r>
      <w:r w:rsidRPr="0011559F">
        <w:rPr>
          <w:rFonts w:asciiTheme="minorHAnsi" w:hAnsiTheme="minorHAnsi" w:cstheme="minorHAnsi"/>
          <w:bCs/>
          <w:sz w:val="24"/>
          <w:szCs w:val="24"/>
        </w:rPr>
        <w:t>Łącznie zatem do sądu przekazano 1148 spraw wobec 1260 osób.</w:t>
      </w:r>
      <w:r w:rsidRPr="0011559F">
        <w:rPr>
          <w:rFonts w:asciiTheme="minorHAnsi" w:hAnsiTheme="minorHAnsi" w:cstheme="minorHAnsi"/>
          <w:sz w:val="24"/>
          <w:szCs w:val="24"/>
        </w:rPr>
        <w:t xml:space="preserve"> Dla porównania w 2019</w:t>
      </w:r>
      <w:r w:rsidRPr="00EE24C5">
        <w:rPr>
          <w:rFonts w:asciiTheme="minorHAnsi" w:hAnsiTheme="minorHAnsi" w:cstheme="minorHAnsi"/>
          <w:sz w:val="24"/>
          <w:szCs w:val="24"/>
        </w:rPr>
        <w:t xml:space="preserve"> r. skierowano do sądu 1319 spraw wobec 1436 osób.</w:t>
      </w:r>
    </w:p>
    <w:p w:rsidR="00637A71" w:rsidRPr="00EE24C5" w:rsidRDefault="00637A71" w:rsidP="00EE24C5">
      <w:pPr>
        <w:widowControl w:val="0"/>
        <w:tabs>
          <w:tab w:val="left" w:pos="-28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Efektywność prowadzonych przez prokuraturę postępowań przygotowawczych w 2021 r. – liczona poprzez odniesienie liczby spraw przesłanych sądowi celem rozpoznania do ogółu spraw zakończonych (bez odmów wszczęcia) wyniosła 54%</w:t>
      </w:r>
      <w:r w:rsidR="00CE4805">
        <w:rPr>
          <w:rFonts w:asciiTheme="minorHAnsi" w:hAnsiTheme="minorHAnsi" w:cstheme="minorHAnsi"/>
          <w:sz w:val="24"/>
          <w:szCs w:val="24"/>
        </w:rPr>
        <w:t>.</w:t>
      </w:r>
      <w:r w:rsidRPr="00EE24C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7A71" w:rsidRPr="002B48BA" w:rsidRDefault="00637A71" w:rsidP="00EE24C5">
      <w:pPr>
        <w:widowControl w:val="0"/>
        <w:tabs>
          <w:tab w:val="left" w:pos="-28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B48BA">
        <w:rPr>
          <w:rFonts w:asciiTheme="minorHAnsi" w:hAnsiTheme="minorHAnsi" w:cstheme="minorHAnsi"/>
          <w:bCs/>
          <w:sz w:val="24"/>
          <w:szCs w:val="24"/>
        </w:rPr>
        <w:lastRenderedPageBreak/>
        <w:t>W 2021 r. łącznie osądzono w sądach z udziałem prokuratora 1165 osób</w:t>
      </w:r>
      <w:r w:rsidR="00E43B60">
        <w:rPr>
          <w:rFonts w:asciiTheme="minorHAnsi" w:hAnsiTheme="minorHAnsi" w:cstheme="minorHAnsi"/>
          <w:sz w:val="24"/>
          <w:szCs w:val="24"/>
        </w:rPr>
        <w:t>, wobec 1089 osób w </w:t>
      </w:r>
      <w:r w:rsidRPr="002B48BA">
        <w:rPr>
          <w:rFonts w:asciiTheme="minorHAnsi" w:hAnsiTheme="minorHAnsi" w:cstheme="minorHAnsi"/>
          <w:sz w:val="24"/>
          <w:szCs w:val="24"/>
        </w:rPr>
        <w:t xml:space="preserve">2020 r. W tym samym okresie </w:t>
      </w:r>
      <w:r w:rsidRPr="002B48BA">
        <w:rPr>
          <w:rFonts w:asciiTheme="minorHAnsi" w:hAnsiTheme="minorHAnsi" w:cstheme="minorHAnsi"/>
          <w:bCs/>
          <w:sz w:val="24"/>
          <w:szCs w:val="24"/>
        </w:rPr>
        <w:t>skazano 995 osób</w:t>
      </w:r>
      <w:r w:rsidRPr="002B48BA">
        <w:rPr>
          <w:rFonts w:asciiTheme="minorHAnsi" w:hAnsiTheme="minorHAnsi" w:cstheme="minorHAnsi"/>
          <w:sz w:val="24"/>
          <w:szCs w:val="24"/>
        </w:rPr>
        <w:t xml:space="preserve">, co stanowi zwiększenie </w:t>
      </w:r>
      <w:r w:rsidR="00E639D2">
        <w:rPr>
          <w:rFonts w:asciiTheme="minorHAnsi" w:hAnsiTheme="minorHAnsi" w:cstheme="minorHAnsi"/>
          <w:sz w:val="24"/>
          <w:szCs w:val="24"/>
        </w:rPr>
        <w:t xml:space="preserve">w porównaniu </w:t>
      </w:r>
      <w:r w:rsidRPr="002B48BA">
        <w:rPr>
          <w:rFonts w:asciiTheme="minorHAnsi" w:hAnsiTheme="minorHAnsi" w:cstheme="minorHAnsi"/>
          <w:sz w:val="24"/>
          <w:szCs w:val="24"/>
        </w:rPr>
        <w:t xml:space="preserve">do roku poprzedniego w którym skazano 916 osób. </w:t>
      </w:r>
      <w:r w:rsidRPr="002B48BA">
        <w:rPr>
          <w:rFonts w:asciiTheme="minorHAnsi" w:hAnsiTheme="minorHAnsi" w:cstheme="minorHAnsi"/>
          <w:bCs/>
          <w:sz w:val="24"/>
          <w:szCs w:val="24"/>
        </w:rPr>
        <w:t>Uniewinniono łącznie 18 osób.</w:t>
      </w:r>
    </w:p>
    <w:p w:rsidR="00637A71" w:rsidRPr="002B48BA" w:rsidRDefault="00637A71" w:rsidP="00EE24C5">
      <w:pPr>
        <w:widowControl w:val="0"/>
        <w:tabs>
          <w:tab w:val="left" w:pos="-28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B48BA">
        <w:rPr>
          <w:rFonts w:asciiTheme="minorHAnsi" w:hAnsiTheme="minorHAnsi" w:cstheme="minorHAnsi"/>
          <w:bCs/>
          <w:sz w:val="24"/>
          <w:szCs w:val="24"/>
        </w:rPr>
        <w:t>Prokuratorzy wywiedli ogółem 87 apelacji w stosunku do osób osądzonych</w:t>
      </w:r>
      <w:r w:rsidRPr="002B48BA">
        <w:rPr>
          <w:rFonts w:asciiTheme="minorHAnsi" w:hAnsiTheme="minorHAnsi" w:cstheme="minorHAnsi"/>
          <w:sz w:val="24"/>
          <w:szCs w:val="24"/>
        </w:rPr>
        <w:t>, co stanowi 7,46% w stosunku do wszystkich osób osądzonych. Zaskar</w:t>
      </w:r>
      <w:r w:rsidR="00CE4805" w:rsidRPr="002B48BA">
        <w:rPr>
          <w:rFonts w:asciiTheme="minorHAnsi" w:hAnsiTheme="minorHAnsi" w:cstheme="minorHAnsi"/>
          <w:sz w:val="24"/>
          <w:szCs w:val="24"/>
        </w:rPr>
        <w:t>żalność wyroków wzrosła zatem w </w:t>
      </w:r>
      <w:r w:rsidRPr="002B48BA">
        <w:rPr>
          <w:rFonts w:asciiTheme="minorHAnsi" w:hAnsiTheme="minorHAnsi" w:cstheme="minorHAnsi"/>
          <w:sz w:val="24"/>
          <w:szCs w:val="24"/>
        </w:rPr>
        <w:t>stosunku do 2020 r. kiedy to wynosiła 7,7% spraw.</w:t>
      </w:r>
    </w:p>
    <w:p w:rsidR="00637A71" w:rsidRDefault="00637A71" w:rsidP="00EE24C5">
      <w:pPr>
        <w:widowControl w:val="0"/>
        <w:tabs>
          <w:tab w:val="left" w:pos="-28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B48BA">
        <w:rPr>
          <w:rFonts w:asciiTheme="minorHAnsi" w:hAnsiTheme="minorHAnsi" w:cstheme="minorHAnsi"/>
          <w:sz w:val="24"/>
          <w:szCs w:val="24"/>
        </w:rPr>
        <w:t>W roku 2021 prokuratorzy Prokuratury Rejonowej Gliwice</w:t>
      </w:r>
      <w:r w:rsidR="005343CC">
        <w:rPr>
          <w:rFonts w:asciiTheme="minorHAnsi" w:hAnsiTheme="minorHAnsi" w:cstheme="minorHAnsi"/>
          <w:sz w:val="24"/>
          <w:szCs w:val="24"/>
        </w:rPr>
        <w:t xml:space="preserve"> </w:t>
      </w:r>
      <w:r w:rsidRPr="002B48BA">
        <w:rPr>
          <w:rFonts w:asciiTheme="minorHAnsi" w:hAnsiTheme="minorHAnsi" w:cstheme="minorHAnsi"/>
          <w:sz w:val="24"/>
          <w:szCs w:val="24"/>
        </w:rPr>
        <w:t>-</w:t>
      </w:r>
      <w:r w:rsidR="005343CC">
        <w:rPr>
          <w:rFonts w:asciiTheme="minorHAnsi" w:hAnsiTheme="minorHAnsi" w:cstheme="minorHAnsi"/>
          <w:sz w:val="24"/>
          <w:szCs w:val="24"/>
        </w:rPr>
        <w:t xml:space="preserve"> </w:t>
      </w:r>
      <w:r w:rsidRPr="002B48BA">
        <w:rPr>
          <w:rFonts w:asciiTheme="minorHAnsi" w:hAnsiTheme="minorHAnsi" w:cstheme="minorHAnsi"/>
          <w:sz w:val="24"/>
          <w:szCs w:val="24"/>
        </w:rPr>
        <w:t>Zachód w Gliwicach zostali wyznaczeni do udziału w 2232 rozprawach i 1175 posiedzeniach.</w:t>
      </w:r>
    </w:p>
    <w:p w:rsidR="0074636E" w:rsidRPr="002B48BA" w:rsidRDefault="0074636E" w:rsidP="00EE24C5">
      <w:pPr>
        <w:widowControl w:val="0"/>
        <w:tabs>
          <w:tab w:val="left" w:pos="-28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37A71" w:rsidRDefault="00637A71" w:rsidP="00B21975">
      <w:pPr>
        <w:widowControl w:val="0"/>
        <w:spacing w:before="240" w:line="276" w:lineRule="auto"/>
        <w:jc w:val="center"/>
        <w:rPr>
          <w:rFonts w:asciiTheme="minorHAnsi" w:hAnsiTheme="minorHAnsi" w:cstheme="minorHAnsi"/>
          <w:b/>
          <w:iCs/>
          <w:sz w:val="24"/>
          <w:szCs w:val="24"/>
        </w:rPr>
      </w:pPr>
      <w:r w:rsidRPr="00EE24C5">
        <w:rPr>
          <w:rFonts w:asciiTheme="minorHAnsi" w:hAnsiTheme="minorHAnsi" w:cstheme="minorHAnsi"/>
          <w:b/>
          <w:iCs/>
          <w:sz w:val="24"/>
          <w:szCs w:val="24"/>
        </w:rPr>
        <w:t>POWIATOWY INSPEKTORAT WETERYNARII W GLIWICACH</w:t>
      </w:r>
    </w:p>
    <w:p w:rsidR="00637A71" w:rsidRPr="00EE24C5" w:rsidRDefault="00637A71" w:rsidP="00EE24C5">
      <w:pPr>
        <w:pStyle w:val="NormalnyWeb"/>
        <w:widowControl w:val="0"/>
        <w:spacing w:before="0" w:line="276" w:lineRule="auto"/>
        <w:jc w:val="both"/>
        <w:rPr>
          <w:rFonts w:asciiTheme="minorHAnsi" w:hAnsiTheme="minorHAnsi" w:cstheme="minorHAnsi"/>
          <w:shd w:val="clear" w:color="auto" w:fill="FFFFFF"/>
        </w:rPr>
      </w:pPr>
      <w:r w:rsidRPr="00EE24C5">
        <w:rPr>
          <w:rFonts w:asciiTheme="minorHAnsi" w:hAnsiTheme="minorHAnsi" w:cstheme="minorHAnsi"/>
          <w:shd w:val="clear" w:color="auto" w:fill="FFFFFF"/>
        </w:rPr>
        <w:t>Inspekcja Weterynaryjna została powołana w celu realizacji z</w:t>
      </w:r>
      <w:r w:rsidR="00767236">
        <w:rPr>
          <w:rFonts w:asciiTheme="minorHAnsi" w:hAnsiTheme="minorHAnsi" w:cstheme="minorHAnsi"/>
          <w:shd w:val="clear" w:color="auto" w:fill="FFFFFF"/>
        </w:rPr>
        <w:t>adań administracji publicznej z </w:t>
      </w:r>
      <w:r w:rsidRPr="00EE24C5">
        <w:rPr>
          <w:rFonts w:asciiTheme="minorHAnsi" w:hAnsiTheme="minorHAnsi" w:cstheme="minorHAnsi"/>
          <w:shd w:val="clear" w:color="auto" w:fill="FFFFFF"/>
        </w:rPr>
        <w:t>zakresu weterynarii. Zadania te określone zostały w ustaw</w:t>
      </w:r>
      <w:r w:rsidR="00767236">
        <w:rPr>
          <w:rFonts w:asciiTheme="minorHAnsi" w:hAnsiTheme="minorHAnsi" w:cstheme="minorHAnsi"/>
          <w:shd w:val="clear" w:color="auto" w:fill="FFFFFF"/>
        </w:rPr>
        <w:t>ie o Inspekcji Weterynaryjnej i </w:t>
      </w:r>
      <w:r w:rsidRPr="00EE24C5">
        <w:rPr>
          <w:rFonts w:asciiTheme="minorHAnsi" w:hAnsiTheme="minorHAnsi" w:cstheme="minorHAnsi"/>
          <w:shd w:val="clear" w:color="auto" w:fill="FFFFFF"/>
        </w:rPr>
        <w:t>obejmują ochronę zdrowia zwierząt oraz weterynaryjną ochronę zdrowia publicznego.</w:t>
      </w:r>
    </w:p>
    <w:p w:rsidR="00637A71" w:rsidRPr="00EE24C5" w:rsidRDefault="00637A71" w:rsidP="00EE24C5">
      <w:pPr>
        <w:pStyle w:val="NormalnyWeb"/>
        <w:widowControl w:val="0"/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W 2021 roku Powiatowy</w:t>
      </w:r>
      <w:r w:rsidR="00E83C38">
        <w:rPr>
          <w:rFonts w:asciiTheme="minorHAnsi" w:hAnsiTheme="minorHAnsi" w:cstheme="minorHAnsi"/>
        </w:rPr>
        <w:t>m Inspektoracie</w:t>
      </w:r>
      <w:r w:rsidRPr="00EE24C5">
        <w:rPr>
          <w:rFonts w:asciiTheme="minorHAnsi" w:hAnsiTheme="minorHAnsi" w:cstheme="minorHAnsi"/>
        </w:rPr>
        <w:t xml:space="preserve"> Weterynarii w Gliwicach zrealizowano następujące przedsięwzięcia:</w:t>
      </w:r>
    </w:p>
    <w:p w:rsidR="00637A71" w:rsidRPr="00E83C38" w:rsidRDefault="00B713CF" w:rsidP="00B713CF">
      <w:pPr>
        <w:pStyle w:val="NormalnyWeb"/>
        <w:widowControl w:val="0"/>
        <w:numPr>
          <w:ilvl w:val="0"/>
          <w:numId w:val="7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E83C38">
        <w:rPr>
          <w:rFonts w:asciiTheme="minorHAnsi" w:hAnsiTheme="minorHAnsi" w:cstheme="minorHAnsi"/>
        </w:rPr>
        <w:t>p</w:t>
      </w:r>
      <w:r w:rsidR="00637A71" w:rsidRPr="00E83C38">
        <w:rPr>
          <w:rFonts w:asciiTheme="minorHAnsi" w:hAnsiTheme="minorHAnsi" w:cstheme="minorHAnsi"/>
        </w:rPr>
        <w:t>rzeprowadzono</w:t>
      </w:r>
      <w:r w:rsidR="00637A71" w:rsidRPr="00E83C38">
        <w:rPr>
          <w:rFonts w:asciiTheme="minorHAnsi" w:hAnsiTheme="minorHAnsi" w:cstheme="minorHAnsi"/>
          <w:bCs/>
        </w:rPr>
        <w:t xml:space="preserve"> 95</w:t>
      </w:r>
      <w:r w:rsidR="00637A71" w:rsidRPr="00E83C38">
        <w:rPr>
          <w:rFonts w:asciiTheme="minorHAnsi" w:hAnsiTheme="minorHAnsi" w:cstheme="minorHAnsi"/>
        </w:rPr>
        <w:t xml:space="preserve"> obserwacji zwierząt w kierunku wścieklizny</w:t>
      </w:r>
      <w:r w:rsidRPr="00E83C38">
        <w:rPr>
          <w:rFonts w:asciiTheme="minorHAnsi" w:hAnsiTheme="minorHAnsi" w:cstheme="minorHAnsi"/>
        </w:rPr>
        <w:t>,</w:t>
      </w:r>
    </w:p>
    <w:p w:rsidR="00637A71" w:rsidRPr="00E83C38" w:rsidRDefault="00B713CF" w:rsidP="00B713CF">
      <w:pPr>
        <w:pStyle w:val="NormalnyWeb"/>
        <w:widowControl w:val="0"/>
        <w:numPr>
          <w:ilvl w:val="0"/>
          <w:numId w:val="7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E83C38">
        <w:rPr>
          <w:rFonts w:asciiTheme="minorHAnsi" w:hAnsiTheme="minorHAnsi" w:cstheme="minorHAnsi"/>
        </w:rPr>
        <w:t>w</w:t>
      </w:r>
      <w:r w:rsidR="00637A71" w:rsidRPr="00E83C38">
        <w:rPr>
          <w:rFonts w:asciiTheme="minorHAnsi" w:hAnsiTheme="minorHAnsi" w:cstheme="minorHAnsi"/>
        </w:rPr>
        <w:t xml:space="preserve">ykonano </w:t>
      </w:r>
      <w:r w:rsidR="00637A71" w:rsidRPr="00E83C38">
        <w:rPr>
          <w:rFonts w:asciiTheme="minorHAnsi" w:hAnsiTheme="minorHAnsi" w:cstheme="minorHAnsi"/>
          <w:bCs/>
        </w:rPr>
        <w:t>31 717</w:t>
      </w:r>
      <w:r w:rsidR="00637A71" w:rsidRPr="00E83C38">
        <w:rPr>
          <w:rFonts w:asciiTheme="minorHAnsi" w:hAnsiTheme="minorHAnsi" w:cstheme="minorHAnsi"/>
        </w:rPr>
        <w:t xml:space="preserve"> szczepień zwierząt przeciwko wściekliźnie</w:t>
      </w:r>
      <w:r w:rsidRPr="00E83C38">
        <w:rPr>
          <w:rFonts w:asciiTheme="minorHAnsi" w:hAnsiTheme="minorHAnsi" w:cstheme="minorHAnsi"/>
        </w:rPr>
        <w:t>,</w:t>
      </w:r>
    </w:p>
    <w:p w:rsidR="00637A71" w:rsidRPr="00E83C38" w:rsidRDefault="00B713CF" w:rsidP="00B713CF">
      <w:pPr>
        <w:pStyle w:val="NormalnyWeb"/>
        <w:widowControl w:val="0"/>
        <w:numPr>
          <w:ilvl w:val="0"/>
          <w:numId w:val="7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E83C38">
        <w:rPr>
          <w:rFonts w:asciiTheme="minorHAnsi" w:hAnsiTheme="minorHAnsi" w:cstheme="minorHAnsi"/>
        </w:rPr>
        <w:t>z</w:t>
      </w:r>
      <w:r w:rsidR="00637A71" w:rsidRPr="00E83C38">
        <w:rPr>
          <w:rFonts w:asciiTheme="minorHAnsi" w:hAnsiTheme="minorHAnsi" w:cstheme="minorHAnsi"/>
        </w:rPr>
        <w:t xml:space="preserve">badano 60 szt. </w:t>
      </w:r>
      <w:r w:rsidR="00386E7B">
        <w:rPr>
          <w:rFonts w:asciiTheme="minorHAnsi" w:hAnsiTheme="minorHAnsi" w:cstheme="minorHAnsi"/>
        </w:rPr>
        <w:t>w</w:t>
      </w:r>
      <w:r w:rsidR="00637A71" w:rsidRPr="00E83C38">
        <w:rPr>
          <w:rFonts w:asciiTheme="minorHAnsi" w:hAnsiTheme="minorHAnsi" w:cstheme="minorHAnsi"/>
        </w:rPr>
        <w:t xml:space="preserve"> kierunku grypy ptaków, monitoring 629 szt</w:t>
      </w:r>
      <w:r w:rsidR="00E639D2">
        <w:rPr>
          <w:rFonts w:asciiTheme="minorHAnsi" w:hAnsiTheme="minorHAnsi" w:cstheme="minorHAnsi"/>
        </w:rPr>
        <w:t>.</w:t>
      </w:r>
      <w:r w:rsidR="007C2863">
        <w:rPr>
          <w:rFonts w:asciiTheme="minorHAnsi" w:hAnsiTheme="minorHAnsi" w:cstheme="minorHAnsi"/>
        </w:rPr>
        <w:t>,</w:t>
      </w:r>
    </w:p>
    <w:p w:rsidR="00637A71" w:rsidRPr="000470E1" w:rsidRDefault="00637A71" w:rsidP="007C2863">
      <w:pPr>
        <w:pStyle w:val="NormalnyWeb"/>
        <w:widowControl w:val="0"/>
        <w:spacing w:before="120" w:after="120"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 xml:space="preserve">Łącznie </w:t>
      </w:r>
      <w:r w:rsidR="00386E7B">
        <w:rPr>
          <w:rFonts w:asciiTheme="minorHAnsi" w:hAnsiTheme="minorHAnsi" w:cstheme="minorHAnsi"/>
        </w:rPr>
        <w:t>z</w:t>
      </w:r>
      <w:r w:rsidRPr="00EE24C5">
        <w:rPr>
          <w:rFonts w:asciiTheme="minorHAnsi" w:hAnsiTheme="minorHAnsi" w:cstheme="minorHAnsi"/>
        </w:rPr>
        <w:t xml:space="preserve"> teren</w:t>
      </w:r>
      <w:r w:rsidR="00386E7B">
        <w:rPr>
          <w:rFonts w:asciiTheme="minorHAnsi" w:hAnsiTheme="minorHAnsi" w:cstheme="minorHAnsi"/>
        </w:rPr>
        <w:t>u</w:t>
      </w:r>
      <w:r w:rsidRPr="00EE24C5">
        <w:rPr>
          <w:rFonts w:asciiTheme="minorHAnsi" w:hAnsiTheme="minorHAnsi" w:cstheme="minorHAnsi"/>
        </w:rPr>
        <w:t xml:space="preserve"> </w:t>
      </w:r>
      <w:r w:rsidRPr="000470E1">
        <w:rPr>
          <w:rFonts w:asciiTheme="minorHAnsi" w:hAnsiTheme="minorHAnsi" w:cstheme="minorHAnsi"/>
        </w:rPr>
        <w:t xml:space="preserve">wszystkich obwodów pozostających </w:t>
      </w:r>
      <w:r w:rsidR="00386E7B" w:rsidRPr="000470E1">
        <w:rPr>
          <w:rFonts w:asciiTheme="minorHAnsi" w:hAnsiTheme="minorHAnsi" w:cstheme="minorHAnsi"/>
        </w:rPr>
        <w:t>pod</w:t>
      </w:r>
      <w:r w:rsidRPr="000470E1">
        <w:rPr>
          <w:rFonts w:asciiTheme="minorHAnsi" w:hAnsiTheme="minorHAnsi" w:cstheme="minorHAnsi"/>
        </w:rPr>
        <w:t xml:space="preserve"> nadzorem</w:t>
      </w:r>
      <w:r w:rsidR="00386E7B" w:rsidRPr="000470E1">
        <w:rPr>
          <w:rFonts w:asciiTheme="minorHAnsi" w:hAnsiTheme="minorHAnsi" w:cstheme="minorHAnsi"/>
        </w:rPr>
        <w:t xml:space="preserve"> Powiatowego Inspektoratu Weterynarii w Gliwicach</w:t>
      </w:r>
      <w:r w:rsidRPr="000470E1">
        <w:rPr>
          <w:rFonts w:asciiTheme="minorHAnsi" w:hAnsiTheme="minorHAnsi" w:cstheme="minorHAnsi"/>
        </w:rPr>
        <w:t xml:space="preserve"> pozyskano </w:t>
      </w:r>
      <w:r w:rsidRPr="000470E1">
        <w:rPr>
          <w:rFonts w:asciiTheme="minorHAnsi" w:hAnsiTheme="minorHAnsi" w:cstheme="minorHAnsi"/>
          <w:bCs/>
        </w:rPr>
        <w:t>500 szt.</w:t>
      </w:r>
      <w:r w:rsidRPr="000470E1">
        <w:rPr>
          <w:rFonts w:asciiTheme="minorHAnsi" w:hAnsiTheme="minorHAnsi" w:cstheme="minorHAnsi"/>
        </w:rPr>
        <w:t xml:space="preserve"> dzików.</w:t>
      </w:r>
    </w:p>
    <w:p w:rsidR="00637A71" w:rsidRPr="000470E1" w:rsidRDefault="00637A71" w:rsidP="00B713CF">
      <w:pPr>
        <w:pStyle w:val="NormalnyWeb"/>
        <w:widowControl w:val="0"/>
        <w:numPr>
          <w:ilvl w:val="0"/>
          <w:numId w:val="6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</w:rPr>
        <w:t>W badaniu monitoringowym przesiewowym zbadano 7 lisów w kierunku wścieklizny. Wszystkie próbki dały wynik ujemny.</w:t>
      </w:r>
    </w:p>
    <w:p w:rsidR="00637A71" w:rsidRPr="000470E1" w:rsidRDefault="00637A71" w:rsidP="00B713CF">
      <w:pPr>
        <w:pStyle w:val="NormalnyWeb"/>
        <w:widowControl w:val="0"/>
        <w:numPr>
          <w:ilvl w:val="0"/>
          <w:numId w:val="6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</w:rPr>
        <w:t xml:space="preserve">Przeprowadzono </w:t>
      </w:r>
      <w:r w:rsidRPr="000470E1">
        <w:rPr>
          <w:rFonts w:asciiTheme="minorHAnsi" w:hAnsiTheme="minorHAnsi" w:cstheme="minorHAnsi"/>
          <w:bCs/>
        </w:rPr>
        <w:t>412</w:t>
      </w:r>
      <w:r w:rsidRPr="000470E1">
        <w:rPr>
          <w:rFonts w:asciiTheme="minorHAnsi" w:hAnsiTheme="minorHAnsi" w:cstheme="minorHAnsi"/>
        </w:rPr>
        <w:t xml:space="preserve"> kontroli bioasekuracji gospodarstw, w stadach utrzymujących trzodę chlewną, celem zapobiegania przeniesienia wirusa do stad.</w:t>
      </w:r>
    </w:p>
    <w:p w:rsidR="00637A71" w:rsidRPr="000470E1" w:rsidRDefault="00637A71" w:rsidP="00B713CF">
      <w:pPr>
        <w:pStyle w:val="NormalnyWeb"/>
        <w:widowControl w:val="0"/>
        <w:numPr>
          <w:ilvl w:val="0"/>
          <w:numId w:val="6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</w:rPr>
        <w:t xml:space="preserve">Wykonano </w:t>
      </w:r>
      <w:r w:rsidRPr="000470E1">
        <w:rPr>
          <w:rFonts w:asciiTheme="minorHAnsi" w:hAnsiTheme="minorHAnsi" w:cstheme="minorHAnsi"/>
          <w:bCs/>
        </w:rPr>
        <w:t>2315</w:t>
      </w:r>
      <w:r w:rsidRPr="000470E1">
        <w:rPr>
          <w:rFonts w:asciiTheme="minorHAnsi" w:hAnsiTheme="minorHAnsi" w:cstheme="minorHAnsi"/>
        </w:rPr>
        <w:t xml:space="preserve"> badań rozpoznawczych bydła (tuberkulinizacji) w kierunku gruźlicy.</w:t>
      </w:r>
    </w:p>
    <w:p w:rsidR="00637A71" w:rsidRPr="000470E1" w:rsidRDefault="00637A71" w:rsidP="00B713CF">
      <w:pPr>
        <w:pStyle w:val="NormalnyWeb"/>
        <w:widowControl w:val="0"/>
        <w:numPr>
          <w:ilvl w:val="0"/>
          <w:numId w:val="6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</w:rPr>
        <w:t xml:space="preserve">Wykonano </w:t>
      </w:r>
      <w:r w:rsidRPr="000470E1">
        <w:rPr>
          <w:rFonts w:asciiTheme="minorHAnsi" w:hAnsiTheme="minorHAnsi" w:cstheme="minorHAnsi"/>
          <w:bCs/>
        </w:rPr>
        <w:t>868</w:t>
      </w:r>
      <w:r w:rsidRPr="000470E1">
        <w:rPr>
          <w:rFonts w:asciiTheme="minorHAnsi" w:hAnsiTheme="minorHAnsi" w:cstheme="minorHAnsi"/>
        </w:rPr>
        <w:t xml:space="preserve"> badań rozpoznawczych w kierunku brucelozy bydła oraz enzootycznej białaczki bydła.</w:t>
      </w:r>
    </w:p>
    <w:p w:rsidR="00637A71" w:rsidRPr="000470E1" w:rsidRDefault="00637A71" w:rsidP="00B713CF">
      <w:pPr>
        <w:pStyle w:val="NormalnyWeb"/>
        <w:widowControl w:val="0"/>
        <w:numPr>
          <w:ilvl w:val="0"/>
          <w:numId w:val="6"/>
        </w:numPr>
        <w:spacing w:before="0" w:after="0" w:line="276" w:lineRule="auto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</w:rPr>
        <w:t>Badanie żywności pochodzenia zwierzęcego</w:t>
      </w:r>
      <w:r w:rsidR="00984A00" w:rsidRPr="000470E1">
        <w:rPr>
          <w:rFonts w:asciiTheme="minorHAnsi" w:hAnsiTheme="minorHAnsi" w:cstheme="minorHAnsi"/>
        </w:rPr>
        <w:t>.</w:t>
      </w:r>
      <w:r w:rsidRPr="000470E1">
        <w:rPr>
          <w:rFonts w:asciiTheme="minorHAnsi" w:hAnsiTheme="minorHAnsi" w:cstheme="minorHAnsi"/>
        </w:rPr>
        <w:t xml:space="preserve"> W </w:t>
      </w:r>
      <w:r w:rsidR="00B851C6" w:rsidRPr="000470E1">
        <w:rPr>
          <w:rFonts w:asciiTheme="minorHAnsi" w:hAnsiTheme="minorHAnsi" w:cstheme="minorHAnsi"/>
        </w:rPr>
        <w:t>roku ubiegłym poddano ubojowi w </w:t>
      </w:r>
      <w:r w:rsidRPr="000470E1">
        <w:rPr>
          <w:rFonts w:asciiTheme="minorHAnsi" w:hAnsiTheme="minorHAnsi" w:cstheme="minorHAnsi"/>
        </w:rPr>
        <w:t>rzeźniach następujące ilości zwierząt:</w:t>
      </w:r>
    </w:p>
    <w:p w:rsidR="00637A71" w:rsidRPr="000470E1" w:rsidRDefault="00984A00" w:rsidP="00EE24C5">
      <w:pPr>
        <w:pStyle w:val="NormalnyWeb"/>
        <w:widowControl w:val="0"/>
        <w:spacing w:before="0" w:after="0" w:line="276" w:lineRule="auto"/>
        <w:ind w:left="720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  <w:bCs/>
        </w:rPr>
        <w:t xml:space="preserve">- </w:t>
      </w:r>
      <w:r w:rsidR="00637A71" w:rsidRPr="000470E1">
        <w:rPr>
          <w:rFonts w:asciiTheme="minorHAnsi" w:hAnsiTheme="minorHAnsi" w:cstheme="minorHAnsi"/>
          <w:bCs/>
        </w:rPr>
        <w:t>4 801</w:t>
      </w:r>
      <w:r w:rsidR="00637A71" w:rsidRPr="000470E1">
        <w:rPr>
          <w:rFonts w:asciiTheme="minorHAnsi" w:hAnsiTheme="minorHAnsi" w:cstheme="minorHAnsi"/>
        </w:rPr>
        <w:t xml:space="preserve"> sztuk trzody chlewnej</w:t>
      </w:r>
      <w:r w:rsidR="00E96D41" w:rsidRPr="000470E1">
        <w:rPr>
          <w:rFonts w:asciiTheme="minorHAnsi" w:hAnsiTheme="minorHAnsi" w:cstheme="minorHAnsi"/>
        </w:rPr>
        <w:t>,</w:t>
      </w:r>
    </w:p>
    <w:p w:rsidR="00637A71" w:rsidRPr="000470E1" w:rsidRDefault="00984A00" w:rsidP="00EE24C5">
      <w:pPr>
        <w:pStyle w:val="NormalnyWeb"/>
        <w:widowControl w:val="0"/>
        <w:spacing w:before="0" w:after="0" w:line="276" w:lineRule="auto"/>
        <w:ind w:left="720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  <w:bCs/>
        </w:rPr>
        <w:t xml:space="preserve">- </w:t>
      </w:r>
      <w:r w:rsidR="00637A71" w:rsidRPr="000470E1">
        <w:rPr>
          <w:rFonts w:asciiTheme="minorHAnsi" w:hAnsiTheme="minorHAnsi" w:cstheme="minorHAnsi"/>
          <w:bCs/>
        </w:rPr>
        <w:t>1 094 874</w:t>
      </w:r>
      <w:r w:rsidR="00637A71" w:rsidRPr="000470E1">
        <w:rPr>
          <w:rFonts w:asciiTheme="minorHAnsi" w:hAnsiTheme="minorHAnsi" w:cstheme="minorHAnsi"/>
        </w:rPr>
        <w:t xml:space="preserve"> sztuk drobiu</w:t>
      </w:r>
      <w:r w:rsidR="00E96D41" w:rsidRPr="000470E1">
        <w:rPr>
          <w:rFonts w:asciiTheme="minorHAnsi" w:hAnsiTheme="minorHAnsi" w:cstheme="minorHAnsi"/>
        </w:rPr>
        <w:t>.</w:t>
      </w:r>
    </w:p>
    <w:p w:rsidR="00637A71" w:rsidRPr="000470E1" w:rsidRDefault="00637A71" w:rsidP="00EE24C5">
      <w:pPr>
        <w:pStyle w:val="NormalnyWeb"/>
        <w:widowControl w:val="0"/>
        <w:spacing w:line="276" w:lineRule="auto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</w:rPr>
        <w:t xml:space="preserve">Zbadano na użytek własny w kierunku włośnicy zwierząt </w:t>
      </w:r>
      <w:r w:rsidRPr="000470E1">
        <w:rPr>
          <w:rFonts w:asciiTheme="minorHAnsi" w:hAnsiTheme="minorHAnsi" w:cstheme="minorHAnsi"/>
          <w:bCs/>
        </w:rPr>
        <w:t>652</w:t>
      </w:r>
      <w:r w:rsidR="00B851C6" w:rsidRPr="000470E1">
        <w:rPr>
          <w:rFonts w:asciiTheme="minorHAnsi" w:hAnsiTheme="minorHAnsi" w:cstheme="minorHAnsi"/>
        </w:rPr>
        <w:t xml:space="preserve"> sztuki próbek pochodzących od </w:t>
      </w:r>
      <w:r w:rsidRPr="000470E1">
        <w:rPr>
          <w:rFonts w:asciiTheme="minorHAnsi" w:hAnsiTheme="minorHAnsi" w:cstheme="minorHAnsi"/>
        </w:rPr>
        <w:t xml:space="preserve">trzody chlewnej oraz </w:t>
      </w:r>
      <w:r w:rsidRPr="000470E1">
        <w:rPr>
          <w:rFonts w:asciiTheme="minorHAnsi" w:hAnsiTheme="minorHAnsi" w:cstheme="minorHAnsi"/>
          <w:bCs/>
        </w:rPr>
        <w:t>1 946</w:t>
      </w:r>
      <w:r w:rsidRPr="000470E1">
        <w:rPr>
          <w:rFonts w:asciiTheme="minorHAnsi" w:hAnsiTheme="minorHAnsi" w:cstheme="minorHAnsi"/>
        </w:rPr>
        <w:t xml:space="preserve"> próbek pochodzących od dzików</w:t>
      </w:r>
      <w:r w:rsidR="00E96D41" w:rsidRPr="000470E1">
        <w:rPr>
          <w:rFonts w:asciiTheme="minorHAnsi" w:hAnsiTheme="minorHAnsi" w:cstheme="minorHAnsi"/>
        </w:rPr>
        <w:t>.</w:t>
      </w:r>
    </w:p>
    <w:p w:rsidR="00637A71" w:rsidRPr="000470E1" w:rsidRDefault="00637A71" w:rsidP="00EE24C5">
      <w:pPr>
        <w:pStyle w:val="NormalnyWeb"/>
        <w:widowControl w:val="0"/>
        <w:spacing w:line="276" w:lineRule="auto"/>
        <w:jc w:val="both"/>
        <w:rPr>
          <w:rFonts w:asciiTheme="minorHAnsi" w:hAnsiTheme="minorHAnsi" w:cstheme="minorHAnsi"/>
        </w:rPr>
      </w:pPr>
      <w:r w:rsidRPr="000470E1">
        <w:rPr>
          <w:rFonts w:asciiTheme="minorHAnsi" w:hAnsiTheme="minorHAnsi" w:cstheme="minorHAnsi"/>
        </w:rPr>
        <w:t xml:space="preserve">Pobrano i zbadano </w:t>
      </w:r>
      <w:r w:rsidRPr="000470E1">
        <w:rPr>
          <w:rFonts w:asciiTheme="minorHAnsi" w:hAnsiTheme="minorHAnsi" w:cstheme="minorHAnsi"/>
          <w:bCs/>
        </w:rPr>
        <w:t>401</w:t>
      </w:r>
      <w:r w:rsidRPr="000470E1">
        <w:rPr>
          <w:rFonts w:asciiTheme="minorHAnsi" w:hAnsiTheme="minorHAnsi" w:cstheme="minorHAnsi"/>
        </w:rPr>
        <w:t xml:space="preserve"> próbek żywności pochodzenia zwierzęcego oraz </w:t>
      </w:r>
      <w:r w:rsidRPr="000470E1">
        <w:rPr>
          <w:rFonts w:asciiTheme="minorHAnsi" w:hAnsiTheme="minorHAnsi" w:cstheme="minorHAnsi"/>
          <w:bCs/>
        </w:rPr>
        <w:t>57</w:t>
      </w:r>
      <w:r w:rsidRPr="000470E1">
        <w:rPr>
          <w:rFonts w:asciiTheme="minorHAnsi" w:hAnsiTheme="minorHAnsi" w:cstheme="minorHAnsi"/>
        </w:rPr>
        <w:t xml:space="preserve"> próbek </w:t>
      </w:r>
      <w:r w:rsidRPr="000470E1">
        <w:rPr>
          <w:rFonts w:asciiTheme="minorHAnsi" w:hAnsiTheme="minorHAnsi" w:cstheme="minorHAnsi"/>
        </w:rPr>
        <w:lastRenderedPageBreak/>
        <w:t>w</w:t>
      </w:r>
      <w:r w:rsidR="00B851C6" w:rsidRPr="000470E1">
        <w:rPr>
          <w:rFonts w:asciiTheme="minorHAnsi" w:hAnsiTheme="minorHAnsi" w:cstheme="minorHAnsi"/>
        </w:rPr>
        <w:t> </w:t>
      </w:r>
      <w:r w:rsidRPr="000470E1">
        <w:rPr>
          <w:rFonts w:asciiTheme="minorHAnsi" w:hAnsiTheme="minorHAnsi" w:cstheme="minorHAnsi"/>
        </w:rPr>
        <w:t>badaniach monitoringowych substancji niepożądanych w tkankach zwierzęcych u zwierząt poddanych ubojowi na terenie nadzorowanym</w:t>
      </w:r>
      <w:r w:rsidR="00E639D2">
        <w:rPr>
          <w:rFonts w:asciiTheme="minorHAnsi" w:hAnsiTheme="minorHAnsi" w:cstheme="minorHAnsi"/>
        </w:rPr>
        <w:t>.</w:t>
      </w:r>
    </w:p>
    <w:p w:rsidR="0074636E" w:rsidRDefault="00637A71" w:rsidP="0074636E">
      <w:pPr>
        <w:pStyle w:val="NormalnyWeb"/>
        <w:widowControl w:val="0"/>
        <w:spacing w:line="276" w:lineRule="auto"/>
        <w:jc w:val="both"/>
        <w:rPr>
          <w:rFonts w:asciiTheme="minorHAnsi" w:hAnsiTheme="minorHAnsi" w:cstheme="minorHAnsi"/>
        </w:rPr>
      </w:pPr>
      <w:r w:rsidRPr="00EE24C5">
        <w:rPr>
          <w:rFonts w:asciiTheme="minorHAnsi" w:hAnsiTheme="minorHAnsi" w:cstheme="minorHAnsi"/>
        </w:rPr>
        <w:t>Przeprowadzona ilość kontroli bioasekuracji stanowi ok</w:t>
      </w:r>
      <w:r w:rsidR="00E639D2">
        <w:rPr>
          <w:rFonts w:asciiTheme="minorHAnsi" w:hAnsiTheme="minorHAnsi" w:cstheme="minorHAnsi"/>
        </w:rPr>
        <w:t>.</w:t>
      </w:r>
      <w:r w:rsidRPr="00EE24C5">
        <w:rPr>
          <w:rFonts w:asciiTheme="minorHAnsi" w:hAnsiTheme="minorHAnsi" w:cstheme="minorHAnsi"/>
        </w:rPr>
        <w:t xml:space="preserve"> 75 % z</w:t>
      </w:r>
      <w:r w:rsidR="00F830E8">
        <w:rPr>
          <w:rFonts w:asciiTheme="minorHAnsi" w:hAnsiTheme="minorHAnsi" w:cstheme="minorHAnsi"/>
        </w:rPr>
        <w:t>aplanowanej ilości kontroli na </w:t>
      </w:r>
      <w:r w:rsidRPr="00EE24C5">
        <w:rPr>
          <w:rFonts w:asciiTheme="minorHAnsi" w:hAnsiTheme="minorHAnsi" w:cstheme="minorHAnsi"/>
        </w:rPr>
        <w:t>202</w:t>
      </w:r>
      <w:r w:rsidR="00212CE1">
        <w:rPr>
          <w:rFonts w:asciiTheme="minorHAnsi" w:hAnsiTheme="minorHAnsi" w:cstheme="minorHAnsi"/>
        </w:rPr>
        <w:t>1 r.</w:t>
      </w:r>
      <w:r w:rsidRPr="00EE24C5">
        <w:rPr>
          <w:rFonts w:asciiTheme="minorHAnsi" w:hAnsiTheme="minorHAnsi" w:cstheme="minorHAnsi"/>
        </w:rPr>
        <w:t xml:space="preserve"> Niewykonanie jest wynikiem wprowadzonych ograniczeń ze względu na pandemię oraz </w:t>
      </w:r>
      <w:r w:rsidR="00E639D2" w:rsidRPr="00EE24C5">
        <w:rPr>
          <w:rFonts w:asciiTheme="minorHAnsi" w:hAnsiTheme="minorHAnsi" w:cstheme="minorHAnsi"/>
        </w:rPr>
        <w:t>brak</w:t>
      </w:r>
      <w:r w:rsidR="00E639D2">
        <w:rPr>
          <w:rFonts w:asciiTheme="minorHAnsi" w:hAnsiTheme="minorHAnsi" w:cstheme="minorHAnsi"/>
        </w:rPr>
        <w:t>ów</w:t>
      </w:r>
      <w:r w:rsidR="00E639D2" w:rsidRPr="00EE24C5">
        <w:rPr>
          <w:rFonts w:asciiTheme="minorHAnsi" w:hAnsiTheme="minorHAnsi" w:cstheme="minorHAnsi"/>
        </w:rPr>
        <w:t xml:space="preserve"> kadrowy</w:t>
      </w:r>
      <w:r w:rsidR="00E639D2">
        <w:rPr>
          <w:rFonts w:asciiTheme="minorHAnsi" w:hAnsiTheme="minorHAnsi" w:cstheme="minorHAnsi"/>
        </w:rPr>
        <w:t>ch</w:t>
      </w:r>
      <w:r w:rsidR="00E639D2" w:rsidRPr="00EE24C5">
        <w:rPr>
          <w:rFonts w:asciiTheme="minorHAnsi" w:hAnsiTheme="minorHAnsi" w:cstheme="minorHAnsi"/>
        </w:rPr>
        <w:t xml:space="preserve"> związany</w:t>
      </w:r>
      <w:r w:rsidR="00E639D2">
        <w:rPr>
          <w:rFonts w:asciiTheme="minorHAnsi" w:hAnsiTheme="minorHAnsi" w:cstheme="minorHAnsi"/>
        </w:rPr>
        <w:t>ch</w:t>
      </w:r>
      <w:r w:rsidR="00E639D2" w:rsidRPr="00EE24C5">
        <w:rPr>
          <w:rFonts w:asciiTheme="minorHAnsi" w:hAnsiTheme="minorHAnsi" w:cstheme="minorHAnsi"/>
        </w:rPr>
        <w:t xml:space="preserve"> </w:t>
      </w:r>
      <w:r w:rsidRPr="00EE24C5">
        <w:rPr>
          <w:rFonts w:asciiTheme="minorHAnsi" w:hAnsiTheme="minorHAnsi" w:cstheme="minorHAnsi"/>
        </w:rPr>
        <w:t>z</w:t>
      </w:r>
      <w:r w:rsidR="00F830E8">
        <w:rPr>
          <w:rFonts w:asciiTheme="minorHAnsi" w:hAnsiTheme="minorHAnsi" w:cstheme="minorHAnsi"/>
        </w:rPr>
        <w:t>e</w:t>
      </w:r>
      <w:r w:rsidRPr="00EE24C5">
        <w:rPr>
          <w:rFonts w:asciiTheme="minorHAnsi" w:hAnsiTheme="minorHAnsi" w:cstheme="minorHAnsi"/>
        </w:rPr>
        <w:t xml:space="preserve"> zwiększającą się ilością nakładanych zadań przy niezmienionej obsadzie.</w:t>
      </w:r>
    </w:p>
    <w:p w:rsidR="0074636E" w:rsidRDefault="0074636E" w:rsidP="0074636E">
      <w:pPr>
        <w:pStyle w:val="NormalnyWeb"/>
        <w:widowControl w:val="0"/>
        <w:spacing w:line="276" w:lineRule="auto"/>
        <w:jc w:val="both"/>
        <w:rPr>
          <w:rFonts w:asciiTheme="minorHAnsi" w:hAnsiTheme="minorHAnsi" w:cstheme="minorHAnsi"/>
        </w:rPr>
      </w:pPr>
    </w:p>
    <w:p w:rsidR="00637A71" w:rsidRPr="00EE24C5" w:rsidRDefault="00637A71" w:rsidP="0074636E">
      <w:pPr>
        <w:pStyle w:val="NormalnyWeb"/>
        <w:widowControl w:val="0"/>
        <w:spacing w:line="276" w:lineRule="auto"/>
        <w:jc w:val="center"/>
        <w:rPr>
          <w:rFonts w:asciiTheme="minorHAnsi" w:hAnsiTheme="minorHAnsi" w:cstheme="minorHAnsi"/>
          <w:b/>
          <w:iCs/>
        </w:rPr>
      </w:pPr>
      <w:r w:rsidRPr="00EE24C5">
        <w:rPr>
          <w:rFonts w:asciiTheme="minorHAnsi" w:hAnsiTheme="minorHAnsi" w:cstheme="minorHAnsi"/>
          <w:b/>
          <w:iCs/>
        </w:rPr>
        <w:t>POWIATOWY INSPEKTORAT SANITARNY W GLIWICACH</w:t>
      </w:r>
    </w:p>
    <w:p w:rsidR="00637A71" w:rsidRPr="00EE24C5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Państwowa Inspekcja Sanitarna (PIS) w Gliwicach realizowała zadania w ramach nadzoru bieżącego mając na względzie bezpieczeństwo ży</w:t>
      </w:r>
      <w:r w:rsidR="00B851C6">
        <w:rPr>
          <w:rFonts w:asciiTheme="minorHAnsi" w:hAnsiTheme="minorHAnsi" w:cstheme="minorHAnsi"/>
          <w:sz w:val="24"/>
          <w:szCs w:val="24"/>
        </w:rPr>
        <w:t>wności i żywienia, materiałów i </w:t>
      </w:r>
      <w:r w:rsidRPr="00EE24C5">
        <w:rPr>
          <w:rFonts w:asciiTheme="minorHAnsi" w:hAnsiTheme="minorHAnsi" w:cstheme="minorHAnsi"/>
          <w:sz w:val="24"/>
          <w:szCs w:val="24"/>
        </w:rPr>
        <w:t>wyrobów przeznaczonych do kontaktu z żywnością zgodnie z obowiązującymi przepisami prawa żywnościowego oraz produktów kosmetycznych. W związku z nadal występującym stanem epidemii pracownicy Sekcji Higieny Żywienia, Żywności i Przedmiotów Użytku (HŻŻiPU) dodatkowo wykonywali działania związane z zabezpieczeniem epidemiologicznym oraz edukacją z zakresu higieny, zapobiegania chorobom, w tym przede wszystkim zapobiegani</w:t>
      </w:r>
      <w:r w:rsidR="00E639D2">
        <w:rPr>
          <w:rFonts w:asciiTheme="minorHAnsi" w:hAnsiTheme="minorHAnsi" w:cstheme="minorHAnsi"/>
          <w:sz w:val="24"/>
          <w:szCs w:val="24"/>
        </w:rPr>
        <w:t>a</w:t>
      </w:r>
      <w:r w:rsidRPr="00EE24C5">
        <w:rPr>
          <w:rFonts w:asciiTheme="minorHAnsi" w:hAnsiTheme="minorHAnsi" w:cstheme="minorHAnsi"/>
          <w:sz w:val="24"/>
          <w:szCs w:val="24"/>
        </w:rPr>
        <w:t xml:space="preserve"> zakażeniom wirusem SARS-CoV-02. W ramach urzędowej ko</w:t>
      </w:r>
      <w:r w:rsidR="006203D8">
        <w:rPr>
          <w:rFonts w:asciiTheme="minorHAnsi" w:hAnsiTheme="minorHAnsi" w:cstheme="minorHAnsi"/>
          <w:sz w:val="24"/>
          <w:szCs w:val="24"/>
        </w:rPr>
        <w:t>ntroli żywności sekcja HŻŻiPU w </w:t>
      </w:r>
      <w:r w:rsidRPr="00EE24C5">
        <w:rPr>
          <w:rFonts w:asciiTheme="minorHAnsi" w:hAnsiTheme="minorHAnsi" w:cstheme="minorHAnsi"/>
          <w:sz w:val="24"/>
          <w:szCs w:val="24"/>
        </w:rPr>
        <w:t>2021 roku sprawowała nadzór nad 4903 obiektami żywieniowo-żywnościowymi, zakładami prowadzącymi produkcję i obrót materiała</w:t>
      </w:r>
      <w:r w:rsidR="007D7B47">
        <w:rPr>
          <w:rFonts w:asciiTheme="minorHAnsi" w:hAnsiTheme="minorHAnsi" w:cstheme="minorHAnsi"/>
          <w:sz w:val="24"/>
          <w:szCs w:val="24"/>
        </w:rPr>
        <w:t>mi i wyrobami przeznaczonymi do </w:t>
      </w:r>
      <w:r w:rsidRPr="00EE24C5">
        <w:rPr>
          <w:rFonts w:asciiTheme="minorHAnsi" w:hAnsiTheme="minorHAnsi" w:cstheme="minorHAnsi"/>
          <w:sz w:val="24"/>
          <w:szCs w:val="24"/>
        </w:rPr>
        <w:t>kontaktu z żywnością, produktami kosmetycznymi, w tym 1199 usytuowanymi na terenie powiatu gliwickiego.</w:t>
      </w:r>
    </w:p>
    <w:p w:rsidR="00637A71" w:rsidRPr="00EE24C5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W 2021 r. na terenie powiatu przeprowadzono 265 kontroli sanitarnych, w wyniku których wydano 27 decyzji administracyjnych w tym 19 nakazujących usunięcie stwierdzonych uchybień technicznych oraz 8 przedłużających termin wykonania nakazów. Osoby odpowiedzialne za nieprawidłowy stan sanitarny ukarano 34 mandatami na łączną kwotę 6400 zł.</w:t>
      </w:r>
    </w:p>
    <w:p w:rsidR="00A9747F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W 2021 r. zgodnie z „Planem pobierania próbek do badania żywności w ramach urzędowej kontroli i monitoringu dla PIS na 2021 rok” Powiatowa Stacja Sanitarno – Epidemiologiczna (PSSE) w Gliwicach miała zaplanowanych do pobrania 502 próbki. Ogółem pobrano 591 próbek, z czego na terenie powiatu pobrano 47 próbek żyw</w:t>
      </w:r>
      <w:r w:rsidR="00A9747F">
        <w:rPr>
          <w:rFonts w:asciiTheme="minorHAnsi" w:hAnsiTheme="minorHAnsi" w:cstheme="minorHAnsi"/>
          <w:sz w:val="24"/>
          <w:szCs w:val="24"/>
        </w:rPr>
        <w:t>ności. Próbki zostały pobrane w </w:t>
      </w:r>
      <w:r w:rsidRPr="00EE24C5">
        <w:rPr>
          <w:rFonts w:asciiTheme="minorHAnsi" w:hAnsiTheme="minorHAnsi" w:cstheme="minorHAnsi"/>
          <w:sz w:val="24"/>
          <w:szCs w:val="24"/>
        </w:rPr>
        <w:t xml:space="preserve">ramach urzędowej kontroli i zbadane w następujących kierunkach: </w:t>
      </w:r>
    </w:p>
    <w:p w:rsidR="00A9747F" w:rsidRDefault="00637A71" w:rsidP="00A9747F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zanieczyszczenia mikrobiologiczne – 20 próbek, </w:t>
      </w:r>
    </w:p>
    <w:p w:rsidR="00A9747F" w:rsidRDefault="00637A71" w:rsidP="00A9747F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metale szkodliwe dla zdrowia – 6 próbek, </w:t>
      </w:r>
    </w:p>
    <w:p w:rsidR="00A9747F" w:rsidRDefault="00637A71" w:rsidP="00A9747F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skażenia promieniotwórcze – 4 próbki, </w:t>
      </w:r>
    </w:p>
    <w:p w:rsidR="00A9747F" w:rsidRDefault="00637A71" w:rsidP="00A9747F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GMO – 1 próbka, </w:t>
      </w:r>
    </w:p>
    <w:p w:rsidR="00A9747F" w:rsidRDefault="00637A71" w:rsidP="00A9747F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mikotoksyny – 3 próbki, </w:t>
      </w:r>
    </w:p>
    <w:p w:rsidR="00A9747F" w:rsidRDefault="00637A71" w:rsidP="00A9747F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zanieczyszczenia biologiczne – 4 próbki, </w:t>
      </w:r>
    </w:p>
    <w:p w:rsidR="00A9747F" w:rsidRDefault="00637A71" w:rsidP="00A9747F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lastRenderedPageBreak/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pH, kwasowość – 4 próbki, </w:t>
      </w:r>
    </w:p>
    <w:p w:rsidR="003A7F05" w:rsidRDefault="00637A71" w:rsidP="00A9747F">
      <w:pPr>
        <w:widowControl w:val="0"/>
        <w:spacing w:after="0"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pozostałości pestycydów – 4 próbki, </w:t>
      </w:r>
    </w:p>
    <w:p w:rsidR="00A9747F" w:rsidRDefault="00637A71" w:rsidP="00A9747F">
      <w:pPr>
        <w:widowControl w:val="0"/>
        <w:spacing w:after="0"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ocena jakościowa i</w:t>
      </w:r>
      <w:r w:rsidR="00A9747F">
        <w:rPr>
          <w:rFonts w:asciiTheme="minorHAnsi" w:hAnsiTheme="minorHAnsi" w:cstheme="minorHAnsi"/>
          <w:sz w:val="24"/>
          <w:szCs w:val="24"/>
        </w:rPr>
        <w:t xml:space="preserve"> ilościowa posiłku obiadowego w </w:t>
      </w:r>
      <w:r w:rsidRPr="00EE24C5">
        <w:rPr>
          <w:rFonts w:asciiTheme="minorHAnsi" w:hAnsiTheme="minorHAnsi" w:cstheme="minorHAnsi"/>
          <w:sz w:val="24"/>
          <w:szCs w:val="24"/>
        </w:rPr>
        <w:t xml:space="preserve">zakładach żywienia zbiorowego zamkniętego – 1 próbka. </w:t>
      </w:r>
    </w:p>
    <w:p w:rsidR="00637A71" w:rsidRPr="00EE24C5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Spośród ww. próbek w 2021 r. w zakresie oceny znakowania oceniono 13 próbek, których znakowanie było zgodne z obowiązującymi przepisami. Spośród 47 próbek pobranych na</w:t>
      </w:r>
      <w:r w:rsidR="00DC19F0">
        <w:rPr>
          <w:rFonts w:asciiTheme="minorHAnsi" w:hAnsiTheme="minorHAnsi" w:cstheme="minorHAnsi"/>
          <w:sz w:val="24"/>
          <w:szCs w:val="24"/>
        </w:rPr>
        <w:t> </w:t>
      </w:r>
      <w:r w:rsidRPr="00EE24C5">
        <w:rPr>
          <w:rFonts w:asciiTheme="minorHAnsi" w:hAnsiTheme="minorHAnsi" w:cstheme="minorHAnsi"/>
          <w:sz w:val="24"/>
          <w:szCs w:val="24"/>
        </w:rPr>
        <w:t>terenie powiatu gliwickiego zdyskwalifikowani</w:t>
      </w:r>
      <w:r w:rsidR="00DC19F0">
        <w:rPr>
          <w:rFonts w:asciiTheme="minorHAnsi" w:hAnsiTheme="minorHAnsi" w:cstheme="minorHAnsi"/>
          <w:sz w:val="24"/>
          <w:szCs w:val="24"/>
        </w:rPr>
        <w:t>u uległa 1 próbka ze względu na </w:t>
      </w:r>
      <w:r w:rsidRPr="00EE24C5">
        <w:rPr>
          <w:rFonts w:asciiTheme="minorHAnsi" w:hAnsiTheme="minorHAnsi" w:cstheme="minorHAnsi"/>
          <w:sz w:val="24"/>
          <w:szCs w:val="24"/>
        </w:rPr>
        <w:t>zanieczyszczenia mikrobiologiczne.</w:t>
      </w:r>
    </w:p>
    <w:p w:rsidR="00637A71" w:rsidRPr="00EE24C5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E24C5">
        <w:rPr>
          <w:rFonts w:asciiTheme="minorHAnsi" w:hAnsiTheme="minorHAnsi" w:cstheme="minorHAnsi"/>
          <w:b/>
          <w:bCs/>
          <w:sz w:val="24"/>
          <w:szCs w:val="24"/>
        </w:rPr>
        <w:t xml:space="preserve">Analiza chorób zakaźnych dla powiatu gliwickiego za rok 2021 </w:t>
      </w:r>
    </w:p>
    <w:p w:rsidR="00421579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W związku z wprowadzeniem od 20</w:t>
      </w:r>
      <w:r w:rsidR="0042779F">
        <w:rPr>
          <w:rFonts w:asciiTheme="minorHAnsi" w:hAnsiTheme="minorHAnsi" w:cstheme="minorHAnsi"/>
          <w:sz w:val="24"/>
          <w:szCs w:val="24"/>
        </w:rPr>
        <w:t xml:space="preserve"> marca </w:t>
      </w:r>
      <w:r w:rsidRPr="00EE24C5">
        <w:rPr>
          <w:rFonts w:asciiTheme="minorHAnsi" w:hAnsiTheme="minorHAnsi" w:cstheme="minorHAnsi"/>
          <w:sz w:val="24"/>
          <w:szCs w:val="24"/>
        </w:rPr>
        <w:t>2020 r. stanu epidemii PIS poza działaniami statutowymi otrzymał nowe zadania, uprawnien</w:t>
      </w:r>
      <w:r w:rsidR="00E54F48">
        <w:rPr>
          <w:rFonts w:asciiTheme="minorHAnsi" w:hAnsiTheme="minorHAnsi" w:cstheme="minorHAnsi"/>
          <w:sz w:val="24"/>
          <w:szCs w:val="24"/>
        </w:rPr>
        <w:t>ia i obowiązki ukierunkowane na </w:t>
      </w:r>
      <w:r w:rsidRPr="00EE24C5">
        <w:rPr>
          <w:rFonts w:asciiTheme="minorHAnsi" w:hAnsiTheme="minorHAnsi" w:cstheme="minorHAnsi"/>
          <w:sz w:val="24"/>
          <w:szCs w:val="24"/>
        </w:rPr>
        <w:t>zapobieganie, przeciwdziałanie i zwalczanie wirusa SARS-CoV-2. W 2021 r pracownicy byli głównie zaangażowani w działania epidemiczne związane z walką z wirusem SARS-CoV-2. Podejmowano działania edukacyjne, promocyjne, p</w:t>
      </w:r>
      <w:r w:rsidR="00E54F48">
        <w:rPr>
          <w:rFonts w:asciiTheme="minorHAnsi" w:hAnsiTheme="minorHAnsi" w:cstheme="minorHAnsi"/>
          <w:sz w:val="24"/>
          <w:szCs w:val="24"/>
        </w:rPr>
        <w:t>rzeciwepidemiczne prowadzące do </w:t>
      </w:r>
      <w:r w:rsidRPr="00EE24C5">
        <w:rPr>
          <w:rFonts w:asciiTheme="minorHAnsi" w:hAnsiTheme="minorHAnsi" w:cstheme="minorHAnsi"/>
          <w:sz w:val="24"/>
          <w:szCs w:val="24"/>
        </w:rPr>
        <w:t xml:space="preserve">zmniejszenia zakażeń na nadzorowanym terenie. Priorytetem działań było dbanie o dobro społeczeństwa, by zapewnić szeroko rozumiane bezpieczeństwo zdrowotne mieszkańców. Przy zwalczaniu epidemii aktywnie współpracowano z wieloma instytucjami m.in. Urzędami Miasta i Starostwem Powiatowym, Państwową Inspekcją Weterynaryjną, Komendami Policji, Ośrodkami Pomocy Społecznej i Samorządami Terytorialnymi. Do codziennych obowiązków pracowników doszło wiele nowych związanych z ograniczeniami rozprzestrzeniania się wirusa SARS-CoV-2. </w:t>
      </w:r>
    </w:p>
    <w:p w:rsidR="00637A71" w:rsidRPr="00EE24C5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Pod</w:t>
      </w:r>
      <w:r w:rsidR="00421579">
        <w:rPr>
          <w:rFonts w:asciiTheme="minorHAnsi" w:hAnsiTheme="minorHAnsi" w:cstheme="minorHAnsi"/>
          <w:sz w:val="24"/>
          <w:szCs w:val="24"/>
        </w:rPr>
        <w:t>ejmowano następujące działania:</w:t>
      </w:r>
    </w:p>
    <w:p w:rsidR="00637A71" w:rsidRPr="00833F05" w:rsidRDefault="00637A71" w:rsidP="00034AB5">
      <w:pPr>
        <w:pStyle w:val="Akapitzlist"/>
        <w:widowControl w:val="0"/>
        <w:numPr>
          <w:ilvl w:val="0"/>
          <w:numId w:val="1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833F05">
        <w:rPr>
          <w:rFonts w:asciiTheme="minorHAnsi" w:hAnsiTheme="minorHAnsi" w:cstheme="minorHAnsi"/>
          <w:sz w:val="24"/>
          <w:szCs w:val="24"/>
        </w:rPr>
        <w:t>przeprowadzano wywiady epidemiologiczne i kontrole w zakresie bezpieczeństwa przeciwepidemicznego związane z przestrzeganiem o</w:t>
      </w:r>
      <w:r w:rsidR="00B851C6" w:rsidRPr="00833F05">
        <w:rPr>
          <w:rFonts w:asciiTheme="minorHAnsi" w:hAnsiTheme="minorHAnsi" w:cstheme="minorHAnsi"/>
          <w:sz w:val="24"/>
          <w:szCs w:val="24"/>
        </w:rPr>
        <w:t>kreślonych ograniczeń zakazów i </w:t>
      </w:r>
      <w:r w:rsidRPr="00833F05">
        <w:rPr>
          <w:rFonts w:asciiTheme="minorHAnsi" w:hAnsiTheme="minorHAnsi" w:cstheme="minorHAnsi"/>
          <w:sz w:val="24"/>
          <w:szCs w:val="24"/>
        </w:rPr>
        <w:t>nakazów w związku z wystąpieniem stanu epidemii</w:t>
      </w:r>
      <w:r w:rsidR="00421579">
        <w:rPr>
          <w:rFonts w:asciiTheme="minorHAnsi" w:hAnsiTheme="minorHAnsi" w:cstheme="minorHAnsi"/>
          <w:sz w:val="24"/>
          <w:szCs w:val="24"/>
        </w:rPr>
        <w:t>,</w:t>
      </w:r>
      <w:r w:rsidRPr="00833F0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7A71" w:rsidRPr="00833F05" w:rsidRDefault="00637A71" w:rsidP="00034AB5">
      <w:pPr>
        <w:pStyle w:val="Akapitzlist"/>
        <w:widowControl w:val="0"/>
        <w:numPr>
          <w:ilvl w:val="0"/>
          <w:numId w:val="1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833F05">
        <w:rPr>
          <w:rFonts w:asciiTheme="minorHAnsi" w:hAnsiTheme="minorHAnsi" w:cstheme="minorHAnsi"/>
          <w:sz w:val="24"/>
          <w:szCs w:val="24"/>
        </w:rPr>
        <w:t>udzielano licznych informacji/przekazywan</w:t>
      </w:r>
      <w:r w:rsidR="00421579">
        <w:rPr>
          <w:rFonts w:asciiTheme="minorHAnsi" w:hAnsiTheme="minorHAnsi" w:cstheme="minorHAnsi"/>
          <w:sz w:val="24"/>
          <w:szCs w:val="24"/>
        </w:rPr>
        <w:t>o</w:t>
      </w:r>
      <w:r w:rsidRPr="00833F05">
        <w:rPr>
          <w:rFonts w:asciiTheme="minorHAnsi" w:hAnsiTheme="minorHAnsi" w:cstheme="minorHAnsi"/>
          <w:sz w:val="24"/>
          <w:szCs w:val="24"/>
        </w:rPr>
        <w:t xml:space="preserve"> wytyczn</w:t>
      </w:r>
      <w:r w:rsidR="00421579">
        <w:rPr>
          <w:rFonts w:asciiTheme="minorHAnsi" w:hAnsiTheme="minorHAnsi" w:cstheme="minorHAnsi"/>
          <w:sz w:val="24"/>
          <w:szCs w:val="24"/>
        </w:rPr>
        <w:t>e,</w:t>
      </w:r>
      <w:r w:rsidRPr="00833F0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7A71" w:rsidRPr="00833F05" w:rsidRDefault="00637A71" w:rsidP="00034AB5">
      <w:pPr>
        <w:pStyle w:val="Akapitzlist"/>
        <w:widowControl w:val="0"/>
        <w:numPr>
          <w:ilvl w:val="0"/>
          <w:numId w:val="1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833F05">
        <w:rPr>
          <w:rFonts w:asciiTheme="minorHAnsi" w:hAnsiTheme="minorHAnsi" w:cstheme="minorHAnsi"/>
          <w:sz w:val="24"/>
          <w:szCs w:val="24"/>
        </w:rPr>
        <w:t>współorganizowano badania przesiewowe. Pracownicy PSSE przeprowadzali wywiady epidemiologiczne z osobami zakażonymi koronawirusem i nakładali obowiązki kwarantanny na osoby z ich otoczenia celem ograniczania emisji wirusa. Podejmowane działania polegały głównie na przeprowadzeniu wywiadu i objęciu nadzor</w:t>
      </w:r>
      <w:r w:rsidR="00E54F48" w:rsidRPr="00833F05">
        <w:rPr>
          <w:rFonts w:asciiTheme="minorHAnsi" w:hAnsiTheme="minorHAnsi" w:cstheme="minorHAnsi"/>
          <w:sz w:val="24"/>
          <w:szCs w:val="24"/>
        </w:rPr>
        <w:t>em epidemiologicznym chorego na</w:t>
      </w:r>
      <w:r w:rsidR="00A0765E">
        <w:rPr>
          <w:rFonts w:asciiTheme="minorHAnsi" w:hAnsiTheme="minorHAnsi" w:cstheme="minorHAnsi"/>
          <w:sz w:val="24"/>
          <w:szCs w:val="24"/>
        </w:rPr>
        <w:t xml:space="preserve"> </w:t>
      </w:r>
      <w:r w:rsidRPr="00833F05">
        <w:rPr>
          <w:rFonts w:asciiTheme="minorHAnsi" w:hAnsiTheme="minorHAnsi" w:cstheme="minorHAnsi"/>
          <w:sz w:val="24"/>
          <w:szCs w:val="24"/>
        </w:rPr>
        <w:t>COVID-19, osób ze styczności oraz współzamieszkujących, zleceniach wykonania wymazów, prowadzeniu rejestrów osób zakażonych, chorych i poddanych obowiązkowi kwarantanny. Pracownicy zajmowali się także wszelakimi działaniami</w:t>
      </w:r>
      <w:r w:rsidR="00A0765E">
        <w:rPr>
          <w:rFonts w:asciiTheme="minorHAnsi" w:hAnsiTheme="minorHAnsi" w:cstheme="minorHAnsi"/>
          <w:sz w:val="24"/>
          <w:szCs w:val="24"/>
        </w:rPr>
        <w:t xml:space="preserve"> administracyjnymi związanymi z </w:t>
      </w:r>
      <w:r w:rsidRPr="00833F05">
        <w:rPr>
          <w:rFonts w:asciiTheme="minorHAnsi" w:hAnsiTheme="minorHAnsi" w:cstheme="minorHAnsi"/>
          <w:sz w:val="24"/>
          <w:szCs w:val="24"/>
        </w:rPr>
        <w:t>nakładanymi kwarantannami. Wszystkie osoby, u których stwierdzono zakażenie SARS-CoV-2 lub chore na COVID-19</w:t>
      </w:r>
      <w:r w:rsidR="003A7F05">
        <w:rPr>
          <w:rFonts w:asciiTheme="minorHAnsi" w:hAnsiTheme="minorHAnsi" w:cstheme="minorHAnsi"/>
          <w:sz w:val="24"/>
          <w:szCs w:val="24"/>
        </w:rPr>
        <w:t>,</w:t>
      </w:r>
      <w:r w:rsidRPr="00833F05">
        <w:rPr>
          <w:rFonts w:asciiTheme="minorHAnsi" w:hAnsiTheme="minorHAnsi" w:cstheme="minorHAnsi"/>
          <w:sz w:val="24"/>
          <w:szCs w:val="24"/>
        </w:rPr>
        <w:t xml:space="preserve"> podlegały izolacji w warunkach domowych lub hospitalizacji. Opiekę nad pacjentami skierowanymi do izolacji domowej sprawowali lekarze podstawowej opieki zdrowotnej, którzy zostali uprawnieni do przedłużenia okresu izolacji.</w:t>
      </w:r>
    </w:p>
    <w:p w:rsidR="00637A71" w:rsidRPr="00EE24C5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 xml:space="preserve">W 2021 r. w powiecie gliwickim odnotowano 10498 potwierdzonych przypadków zakażenia </w:t>
      </w:r>
      <w:r w:rsidRPr="00EE24C5">
        <w:rPr>
          <w:rFonts w:asciiTheme="minorHAnsi" w:hAnsiTheme="minorHAnsi" w:cstheme="minorHAnsi"/>
          <w:sz w:val="24"/>
          <w:szCs w:val="24"/>
        </w:rPr>
        <w:lastRenderedPageBreak/>
        <w:t>SARS-CoV-2</w:t>
      </w:r>
      <w:r w:rsidR="003A7F05">
        <w:rPr>
          <w:rFonts w:asciiTheme="minorHAnsi" w:hAnsiTheme="minorHAnsi" w:cstheme="minorHAnsi"/>
          <w:sz w:val="24"/>
          <w:szCs w:val="24"/>
        </w:rPr>
        <w:t>, a</w:t>
      </w:r>
      <w:r w:rsidRPr="00EE24C5">
        <w:rPr>
          <w:rFonts w:asciiTheme="minorHAnsi" w:hAnsiTheme="minorHAnsi" w:cstheme="minorHAnsi"/>
          <w:sz w:val="24"/>
          <w:szCs w:val="24"/>
        </w:rPr>
        <w:t xml:space="preserve"> w 2020 r. odnotowano 4371 potwierdzony</w:t>
      </w:r>
      <w:r w:rsidR="00063C7E">
        <w:rPr>
          <w:rFonts w:asciiTheme="minorHAnsi" w:hAnsiTheme="minorHAnsi" w:cstheme="minorHAnsi"/>
          <w:sz w:val="24"/>
          <w:szCs w:val="24"/>
        </w:rPr>
        <w:t>ch przypadków. Hospitalizacji w </w:t>
      </w:r>
      <w:r w:rsidRPr="00EE24C5">
        <w:rPr>
          <w:rFonts w:asciiTheme="minorHAnsi" w:hAnsiTheme="minorHAnsi" w:cstheme="minorHAnsi"/>
          <w:sz w:val="24"/>
          <w:szCs w:val="24"/>
        </w:rPr>
        <w:t xml:space="preserve">oddziałach zakaźnych lub jednoimiennych wymagały 174 osoby, w 2020 r. hospitalizowano 91 osób. Ogółem na terenie działalności PPIS w Gliwicach ponad </w:t>
      </w:r>
      <w:r w:rsidR="00611B14">
        <w:rPr>
          <w:rFonts w:asciiTheme="minorHAnsi" w:hAnsiTheme="minorHAnsi" w:cstheme="minorHAnsi"/>
          <w:sz w:val="24"/>
          <w:szCs w:val="24"/>
        </w:rPr>
        <w:t>dwu</w:t>
      </w:r>
      <w:r w:rsidRPr="00EE24C5">
        <w:rPr>
          <w:rFonts w:asciiTheme="minorHAnsi" w:hAnsiTheme="minorHAnsi" w:cstheme="minorHAnsi"/>
          <w:sz w:val="24"/>
          <w:szCs w:val="24"/>
        </w:rPr>
        <w:t>krotnie wzrosła liczba zgonów z powodu zakażenia SARS CoV-2. W 2021 r odnotowano 678 zgonów, w 2020 r. zarejestrowano 259 zgonów. Najwięcej zgonów odnotowano u osób po 60 r.ż., większość osób cierpiała na przewlekłe choroby współistniejące w tym choroby układu krążenia, choroby metaboliczne, choroby nowotworowe. W ramach prowadzonych działań pracownicy PSSE w Gliwicach z udziałem przedstawicieli Policji wizytowali również podmioty gospodarcze działające w galeriach handlowych w zakresie przestrzegania obostrzeń, nakazów i zakazów tj. limitu osób przypadających na powierzchnię obiektu, zapewnienia i</w:t>
      </w:r>
      <w:r w:rsidR="00485AB5">
        <w:rPr>
          <w:rFonts w:asciiTheme="minorHAnsi" w:hAnsiTheme="minorHAnsi" w:cstheme="minorHAnsi"/>
          <w:sz w:val="24"/>
          <w:szCs w:val="24"/>
        </w:rPr>
        <w:t> </w:t>
      </w:r>
      <w:r w:rsidRPr="00EE24C5">
        <w:rPr>
          <w:rFonts w:asciiTheme="minorHAnsi" w:hAnsiTheme="minorHAnsi" w:cstheme="minorHAnsi"/>
          <w:sz w:val="24"/>
          <w:szCs w:val="24"/>
        </w:rPr>
        <w:t>stosowania środków do dezynfekcji rąk i powierzchni, przestrzegania obowiązku zakrywania ust i nosa, umieszczania czytelnych informacji odnośnie postępowania w okresie epidemii. Pracownicy PSSE w Gliwicach ogółem przeprowadzili 4334 wizji.</w:t>
      </w:r>
    </w:p>
    <w:p w:rsidR="00063C7E" w:rsidRDefault="00063C7E" w:rsidP="00B851C6">
      <w:pPr>
        <w:widowControl w:val="0"/>
        <w:spacing w:after="120"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637A71" w:rsidRPr="00EE24C5" w:rsidRDefault="00637A71" w:rsidP="00B851C6">
      <w:pPr>
        <w:widowControl w:val="0"/>
        <w:spacing w:after="120"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E24C5">
        <w:rPr>
          <w:rFonts w:asciiTheme="minorHAnsi" w:hAnsiTheme="minorHAnsi" w:cstheme="minorHAnsi"/>
          <w:b/>
          <w:bCs/>
          <w:sz w:val="24"/>
          <w:szCs w:val="24"/>
        </w:rPr>
        <w:t>OCENA STANU SANITARNO-HIGIENICZNEGO W ZAKŁADACH PRACY NA TERENIE POWIATU GLIWICKIEGO za 2021 rok</w:t>
      </w:r>
    </w:p>
    <w:p w:rsidR="00637A71" w:rsidRPr="00EE24C5" w:rsidRDefault="00637A71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 xml:space="preserve">Na terenie powiatu gliwickiego, nadzorem sanitarnym objętych jest 239 zakładów pracy różnych branż, w których zatrudnionych jest 11628 pracowników. W 2021 r. skontrolowano 33 zakłady pracy, </w:t>
      </w:r>
      <w:r w:rsidR="003164C7" w:rsidRPr="00EE24C5">
        <w:rPr>
          <w:rFonts w:asciiTheme="minorHAnsi" w:hAnsiTheme="minorHAnsi" w:cstheme="minorHAnsi"/>
          <w:sz w:val="24"/>
          <w:szCs w:val="24"/>
        </w:rPr>
        <w:t>zatrudniając</w:t>
      </w:r>
      <w:r w:rsidR="003164C7">
        <w:rPr>
          <w:rFonts w:asciiTheme="minorHAnsi" w:hAnsiTheme="minorHAnsi" w:cstheme="minorHAnsi"/>
          <w:sz w:val="24"/>
          <w:szCs w:val="24"/>
        </w:rPr>
        <w:t>e</w:t>
      </w:r>
      <w:r w:rsidR="003164C7" w:rsidRPr="00EE24C5">
        <w:rPr>
          <w:rFonts w:asciiTheme="minorHAnsi" w:hAnsiTheme="minorHAnsi" w:cstheme="minorHAnsi"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sz w:val="24"/>
          <w:szCs w:val="24"/>
        </w:rPr>
        <w:t>6617 pracowników.</w:t>
      </w:r>
      <w:r w:rsidR="00DC0738">
        <w:rPr>
          <w:rFonts w:asciiTheme="minorHAnsi" w:hAnsiTheme="minorHAnsi" w:cstheme="minorHAnsi"/>
          <w:sz w:val="24"/>
          <w:szCs w:val="24"/>
        </w:rPr>
        <w:t xml:space="preserve"> Przeprowadzono 39 kontroli. </w:t>
      </w:r>
      <w:r w:rsidR="003164C7">
        <w:rPr>
          <w:rFonts w:asciiTheme="minorHAnsi" w:hAnsiTheme="minorHAnsi" w:cstheme="minorHAnsi"/>
          <w:sz w:val="24"/>
          <w:szCs w:val="24"/>
        </w:rPr>
        <w:t>W wyniku stw</w:t>
      </w:r>
      <w:r w:rsidR="00212CE1">
        <w:rPr>
          <w:rFonts w:asciiTheme="minorHAnsi" w:hAnsiTheme="minorHAnsi" w:cstheme="minorHAnsi"/>
          <w:sz w:val="24"/>
          <w:szCs w:val="24"/>
        </w:rPr>
        <w:t>i</w:t>
      </w:r>
      <w:r w:rsidR="003164C7">
        <w:rPr>
          <w:rFonts w:asciiTheme="minorHAnsi" w:hAnsiTheme="minorHAnsi" w:cstheme="minorHAnsi"/>
          <w:sz w:val="24"/>
          <w:szCs w:val="24"/>
        </w:rPr>
        <w:t>erdzonych uchybień</w:t>
      </w:r>
      <w:r w:rsidRPr="00EE24C5">
        <w:rPr>
          <w:rFonts w:asciiTheme="minorHAnsi" w:hAnsiTheme="minorHAnsi" w:cstheme="minorHAnsi"/>
          <w:sz w:val="24"/>
          <w:szCs w:val="24"/>
        </w:rPr>
        <w:t xml:space="preserve"> wydano 16 decyzji administracyjnych oraz 8 decyzji płatniczych. Sekcja HP prowadzi profilaktykę zdrowotną poprzez udzielanie porad i przeprowadzanie szkoleń w zakresie zapobiegania i eliminowania wpływu czynników fizycznych, chemicznych, biologicznych, o działaniu rakotwórczym i mutagennym na zdrowie pracownika.</w:t>
      </w:r>
    </w:p>
    <w:p w:rsidR="008D1031" w:rsidRDefault="00637A71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W 2021 r. stwierdzono 10 chorób zawodowych w 5 zakła</w:t>
      </w:r>
      <w:r w:rsidR="00DC0738">
        <w:rPr>
          <w:rFonts w:asciiTheme="minorHAnsi" w:hAnsiTheme="minorHAnsi" w:cstheme="minorHAnsi"/>
          <w:sz w:val="24"/>
          <w:szCs w:val="24"/>
        </w:rPr>
        <w:t>dach pracy, mających siedzibę w </w:t>
      </w:r>
      <w:r w:rsidRPr="00EE24C5">
        <w:rPr>
          <w:rFonts w:asciiTheme="minorHAnsi" w:hAnsiTheme="minorHAnsi" w:cstheme="minorHAnsi"/>
          <w:sz w:val="24"/>
          <w:szCs w:val="24"/>
        </w:rPr>
        <w:t xml:space="preserve">powiecie gliwickim: </w:t>
      </w:r>
    </w:p>
    <w:p w:rsidR="008D1031" w:rsidRDefault="00637A71" w:rsidP="008D1031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6 pylic górników kopalń węgla, </w:t>
      </w:r>
    </w:p>
    <w:p w:rsidR="008D1031" w:rsidRDefault="00637A71" w:rsidP="008D1031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2 przypadki choroby zakaźnej – boreliozy,</w:t>
      </w:r>
    </w:p>
    <w:p w:rsidR="008D1031" w:rsidRDefault="00637A71" w:rsidP="008D1031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1 przypadek pylicy krzemowej, </w:t>
      </w:r>
    </w:p>
    <w:p w:rsidR="008D1031" w:rsidRDefault="00637A71" w:rsidP="008D1031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1 przypadek przewlekłej choroby obwodowego układu nerwowego wywołanej sposobem wykonywania pracy</w:t>
      </w:r>
      <w:r w:rsidR="008D1031">
        <w:rPr>
          <w:rFonts w:asciiTheme="minorHAnsi" w:hAnsiTheme="minorHAnsi" w:cstheme="minorHAnsi"/>
          <w:sz w:val="24"/>
          <w:szCs w:val="24"/>
        </w:rPr>
        <w:t>,</w:t>
      </w:r>
      <w:r w:rsidRPr="00EE24C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D1031" w:rsidRDefault="00637A71" w:rsidP="008D1031">
      <w:pPr>
        <w:widowControl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 xml:space="preserve">– zespół cieśni w obrębie nadgarstka. </w:t>
      </w:r>
    </w:p>
    <w:p w:rsidR="003C5DB9" w:rsidRDefault="003C5DB9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46842" w:rsidRDefault="00637A71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Branżą, w której stwierdzono najwięcej chorób zawodowych jest górnictwo węgla kamiennego: 60 % stw</w:t>
      </w:r>
      <w:r w:rsidR="009A7007">
        <w:rPr>
          <w:rFonts w:asciiTheme="minorHAnsi" w:hAnsiTheme="minorHAnsi" w:cstheme="minorHAnsi"/>
          <w:sz w:val="24"/>
          <w:szCs w:val="24"/>
        </w:rPr>
        <w:t>ierdzonych chorób zawodowych (6 </w:t>
      </w:r>
      <w:r w:rsidRPr="00EE24C5">
        <w:rPr>
          <w:rFonts w:asciiTheme="minorHAnsi" w:hAnsiTheme="minorHAnsi" w:cstheme="minorHAnsi"/>
          <w:sz w:val="24"/>
          <w:szCs w:val="24"/>
        </w:rPr>
        <w:t xml:space="preserve">pylic płuc) dotyczyło pracowników zakładu wydobycia węgla kamiennego PKD 05.10.Z. </w:t>
      </w:r>
    </w:p>
    <w:p w:rsidR="0074636E" w:rsidRDefault="00637A71" w:rsidP="0074636E">
      <w:pPr>
        <w:widowControl w:val="0"/>
        <w:spacing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 xml:space="preserve">Ponadto stwierdzono: </w:t>
      </w: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pylicę krzemową u pracownika zakładu produkcyjnego PKD 25.11.Z (produkcja konstrukcji metalowych i ich części), </w:t>
      </w: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zespó</w:t>
      </w:r>
      <w:r w:rsidR="007D7B47">
        <w:rPr>
          <w:rFonts w:asciiTheme="minorHAnsi" w:hAnsiTheme="minorHAnsi" w:cstheme="minorHAnsi"/>
          <w:sz w:val="24"/>
          <w:szCs w:val="24"/>
        </w:rPr>
        <w:t>ł cieśni w obrębie nadgarstka u </w:t>
      </w:r>
      <w:r w:rsidRPr="00EE24C5">
        <w:rPr>
          <w:rFonts w:asciiTheme="minorHAnsi" w:hAnsiTheme="minorHAnsi" w:cstheme="minorHAnsi"/>
          <w:sz w:val="24"/>
          <w:szCs w:val="24"/>
        </w:rPr>
        <w:t xml:space="preserve">pracownika przedsiębiorstwa wielobranżowego PKD 46.74.Z (sprzedaż hurtowa wyrobów </w:t>
      </w:r>
      <w:r w:rsidRPr="00EE24C5">
        <w:rPr>
          <w:rFonts w:asciiTheme="minorHAnsi" w:hAnsiTheme="minorHAnsi" w:cstheme="minorHAnsi"/>
          <w:sz w:val="24"/>
          <w:szCs w:val="24"/>
        </w:rPr>
        <w:lastRenderedPageBreak/>
        <w:t xml:space="preserve">metalowych oraz sprzętu i dodatkowego wyposażenia hydraulicznego i grzejnego), </w:t>
      </w:r>
      <w:r w:rsidRPr="00EE24C5">
        <w:rPr>
          <w:rFonts w:asciiTheme="minorHAnsi" w:hAnsiTheme="minorHAnsi" w:cstheme="minorHAnsi"/>
          <w:sz w:val="24"/>
          <w:szCs w:val="24"/>
        </w:rPr>
        <w:sym w:font="Symbol" w:char="F02D"/>
      </w:r>
      <w:r w:rsidRPr="00EE24C5">
        <w:rPr>
          <w:rFonts w:asciiTheme="minorHAnsi" w:hAnsiTheme="minorHAnsi" w:cstheme="minorHAnsi"/>
          <w:sz w:val="24"/>
          <w:szCs w:val="24"/>
        </w:rPr>
        <w:t xml:space="preserve"> przypadki boreliozy u właścicieli gospodarstw rolnych PKD 01</w:t>
      </w:r>
      <w:r w:rsidR="0074636E">
        <w:rPr>
          <w:rFonts w:asciiTheme="minorHAnsi" w:hAnsiTheme="minorHAnsi" w:cstheme="minorHAnsi"/>
          <w:sz w:val="24"/>
          <w:szCs w:val="24"/>
        </w:rPr>
        <w:t>.</w:t>
      </w:r>
    </w:p>
    <w:p w:rsidR="00054F51" w:rsidRDefault="00637A71" w:rsidP="00054F51">
      <w:pPr>
        <w:widowControl w:val="0"/>
        <w:spacing w:before="240" w:after="120"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E24C5">
        <w:rPr>
          <w:rFonts w:asciiTheme="minorHAnsi" w:hAnsiTheme="minorHAnsi" w:cstheme="minorHAnsi"/>
          <w:b/>
          <w:bCs/>
          <w:sz w:val="24"/>
          <w:szCs w:val="24"/>
        </w:rPr>
        <w:t xml:space="preserve">Nadzór nad obiektami użyteczności publicznej. </w:t>
      </w:r>
    </w:p>
    <w:p w:rsidR="007B719E" w:rsidRDefault="00637A71" w:rsidP="00054F51">
      <w:pPr>
        <w:widowControl w:val="0"/>
        <w:spacing w:before="240"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54F51">
        <w:rPr>
          <w:rFonts w:asciiTheme="minorHAnsi" w:hAnsiTheme="minorHAnsi" w:cstheme="minorHAnsi"/>
          <w:bCs/>
          <w:sz w:val="24"/>
          <w:szCs w:val="24"/>
        </w:rPr>
        <w:t>W roku 2021</w:t>
      </w:r>
      <w:r w:rsidRPr="00EE24C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sz w:val="24"/>
          <w:szCs w:val="24"/>
        </w:rPr>
        <w:t>skontrolowano 47 obiektów przeprowadzają</w:t>
      </w:r>
      <w:r w:rsidR="001D2CFF">
        <w:rPr>
          <w:rFonts w:asciiTheme="minorHAnsi" w:hAnsiTheme="minorHAnsi" w:cstheme="minorHAnsi"/>
          <w:sz w:val="24"/>
          <w:szCs w:val="24"/>
        </w:rPr>
        <w:t>c w nich 62 kontrole. Wydano 4 </w:t>
      </w:r>
      <w:r w:rsidRPr="00EE24C5">
        <w:rPr>
          <w:rFonts w:asciiTheme="minorHAnsi" w:hAnsiTheme="minorHAnsi" w:cstheme="minorHAnsi"/>
          <w:sz w:val="24"/>
          <w:szCs w:val="24"/>
        </w:rPr>
        <w:t xml:space="preserve">decyzje administracyjne nakazujące usunięcie stwierdzonych nieprawidłowości sanitarno-technicznych, 1 decyzję prolongującą termin wykonania decyzji oraz 6 decyzji dot. zbiorczej rocznej oceny jakości wody na pływalniach. </w:t>
      </w:r>
    </w:p>
    <w:p w:rsidR="007B719E" w:rsidRDefault="00637A71" w:rsidP="00054F51">
      <w:pPr>
        <w:widowControl w:val="0"/>
        <w:spacing w:before="240"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 xml:space="preserve">W </w:t>
      </w:r>
      <w:r w:rsidR="00DC0738">
        <w:rPr>
          <w:rFonts w:asciiTheme="minorHAnsi" w:hAnsiTheme="minorHAnsi" w:cstheme="minorHAnsi"/>
          <w:sz w:val="24"/>
          <w:szCs w:val="24"/>
        </w:rPr>
        <w:t xml:space="preserve">roku </w:t>
      </w:r>
      <w:r w:rsidR="007B719E">
        <w:rPr>
          <w:rFonts w:asciiTheme="minorHAnsi" w:hAnsiTheme="minorHAnsi" w:cstheme="minorHAnsi"/>
          <w:sz w:val="24"/>
          <w:szCs w:val="24"/>
        </w:rPr>
        <w:t>2021</w:t>
      </w:r>
      <w:r w:rsidR="00DC0738">
        <w:rPr>
          <w:rFonts w:asciiTheme="minorHAnsi" w:hAnsiTheme="minorHAnsi" w:cstheme="minorHAnsi"/>
          <w:sz w:val="24"/>
          <w:szCs w:val="24"/>
        </w:rPr>
        <w:t xml:space="preserve"> w związku z </w:t>
      </w:r>
      <w:r w:rsidRPr="00EE24C5">
        <w:rPr>
          <w:rFonts w:asciiTheme="minorHAnsi" w:hAnsiTheme="minorHAnsi" w:cstheme="minorHAnsi"/>
          <w:sz w:val="24"/>
          <w:szCs w:val="24"/>
        </w:rPr>
        <w:t>uchybieniami sanitarnymi nałożono 3 mandaty karne na łą</w:t>
      </w:r>
      <w:r w:rsidR="00DC0738">
        <w:rPr>
          <w:rFonts w:asciiTheme="minorHAnsi" w:hAnsiTheme="minorHAnsi" w:cstheme="minorHAnsi"/>
          <w:sz w:val="24"/>
          <w:szCs w:val="24"/>
        </w:rPr>
        <w:t>czną kwotę 1300 zł, natomiast w </w:t>
      </w:r>
      <w:r w:rsidRPr="00EE24C5">
        <w:rPr>
          <w:rFonts w:asciiTheme="minorHAnsi" w:hAnsiTheme="minorHAnsi" w:cstheme="minorHAnsi"/>
          <w:sz w:val="24"/>
          <w:szCs w:val="24"/>
        </w:rPr>
        <w:t>związku z nieprzestrzeganiem nakazu zakrywania ust</w:t>
      </w:r>
      <w:r w:rsidR="007B719E">
        <w:rPr>
          <w:rFonts w:asciiTheme="minorHAnsi" w:hAnsiTheme="minorHAnsi" w:cstheme="minorHAnsi"/>
          <w:sz w:val="24"/>
          <w:szCs w:val="24"/>
        </w:rPr>
        <w:t xml:space="preserve"> i nosa w </w:t>
      </w:r>
      <w:r w:rsidR="001D2CFF">
        <w:rPr>
          <w:rFonts w:asciiTheme="minorHAnsi" w:hAnsiTheme="minorHAnsi" w:cstheme="minorHAnsi"/>
          <w:sz w:val="24"/>
          <w:szCs w:val="24"/>
        </w:rPr>
        <w:t>obiektach nałożono 10 </w:t>
      </w:r>
      <w:r w:rsidRPr="00EE24C5">
        <w:rPr>
          <w:rFonts w:asciiTheme="minorHAnsi" w:hAnsiTheme="minorHAnsi" w:cstheme="minorHAnsi"/>
          <w:sz w:val="24"/>
          <w:szCs w:val="24"/>
        </w:rPr>
        <w:t xml:space="preserve">mandatów karnych na łączną kwotę 200 zł. </w:t>
      </w:r>
    </w:p>
    <w:p w:rsidR="00637A71" w:rsidRPr="00EE24C5" w:rsidRDefault="00637A71" w:rsidP="00054F51">
      <w:pPr>
        <w:widowControl w:val="0"/>
        <w:spacing w:before="240" w:after="12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>Ponadto pracownicy Sekcji Higieny Komunalnej</w:t>
      </w:r>
      <w:r w:rsidR="00E02A53">
        <w:rPr>
          <w:rFonts w:asciiTheme="minorHAnsi" w:hAnsiTheme="minorHAnsi" w:cstheme="minorHAnsi"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sz w:val="24"/>
          <w:szCs w:val="24"/>
        </w:rPr>
        <w:t>przeprowadzali wizytacje dotyczące przestrzegania nakazu zakrywania ust i nosa za pomocą maseczki w obiektach</w:t>
      </w:r>
      <w:r w:rsidR="00335D5E">
        <w:rPr>
          <w:rFonts w:asciiTheme="minorHAnsi" w:hAnsiTheme="minorHAnsi" w:cstheme="minorHAnsi"/>
          <w:sz w:val="24"/>
          <w:szCs w:val="24"/>
        </w:rPr>
        <w:t xml:space="preserve"> w związku z </w:t>
      </w:r>
      <w:r w:rsidRPr="00EE24C5">
        <w:rPr>
          <w:rFonts w:asciiTheme="minorHAnsi" w:hAnsiTheme="minorHAnsi" w:cstheme="minorHAnsi"/>
          <w:sz w:val="24"/>
          <w:szCs w:val="24"/>
        </w:rPr>
        <w:t>ogłoszeniem w kraju stanu epidemii.</w:t>
      </w:r>
    </w:p>
    <w:p w:rsidR="00E02A53" w:rsidRDefault="00E02A53" w:rsidP="00EE24C5">
      <w:pPr>
        <w:widowControl w:val="0"/>
        <w:spacing w:after="120"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37A71" w:rsidRPr="00EE24C5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E24C5">
        <w:rPr>
          <w:rFonts w:asciiTheme="minorHAnsi" w:hAnsiTheme="minorHAnsi" w:cstheme="minorHAnsi"/>
          <w:b/>
          <w:sz w:val="24"/>
          <w:szCs w:val="24"/>
        </w:rPr>
        <w:t>JAKOŚĆ WODY PRZEZNACZONEJ DO SPOŻYCIA NA TERENIE GMIN POWIATU GLIWICKIEGO</w:t>
      </w:r>
    </w:p>
    <w:p w:rsidR="00637A71" w:rsidRPr="00EE24C5" w:rsidRDefault="00637A71" w:rsidP="00EE24C5">
      <w:pPr>
        <w:widowControl w:val="0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hAnsiTheme="minorHAnsi" w:cstheme="minorHAnsi"/>
          <w:sz w:val="24"/>
          <w:szCs w:val="24"/>
        </w:rPr>
        <w:t xml:space="preserve">PPIS w Gliwicach w 2021 r. prowadził nadzór sanitarny nad jakością wody </w:t>
      </w:r>
      <w:r w:rsidR="003164C7" w:rsidRPr="00EE24C5">
        <w:rPr>
          <w:rFonts w:asciiTheme="minorHAnsi" w:hAnsiTheme="minorHAnsi" w:cstheme="minorHAnsi"/>
          <w:sz w:val="24"/>
          <w:szCs w:val="24"/>
        </w:rPr>
        <w:t>pochodząc</w:t>
      </w:r>
      <w:r w:rsidR="003164C7">
        <w:rPr>
          <w:rFonts w:asciiTheme="minorHAnsi" w:hAnsiTheme="minorHAnsi" w:cstheme="minorHAnsi"/>
          <w:sz w:val="24"/>
          <w:szCs w:val="24"/>
        </w:rPr>
        <w:t>ej</w:t>
      </w:r>
      <w:r w:rsidR="003164C7" w:rsidRPr="00EE24C5">
        <w:rPr>
          <w:rFonts w:asciiTheme="minorHAnsi" w:hAnsiTheme="minorHAnsi" w:cstheme="minorHAnsi"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sz w:val="24"/>
          <w:szCs w:val="24"/>
        </w:rPr>
        <w:t xml:space="preserve">z 20 ujęć wód głębinowych eksploatowanych przez </w:t>
      </w:r>
      <w:r w:rsidR="007F34D2">
        <w:rPr>
          <w:rFonts w:asciiTheme="minorHAnsi" w:hAnsiTheme="minorHAnsi" w:cstheme="minorHAnsi"/>
          <w:sz w:val="24"/>
          <w:szCs w:val="24"/>
        </w:rPr>
        <w:t>przedsiębiorstwa wodociągowe, 7 </w:t>
      </w:r>
      <w:r w:rsidRPr="00EE24C5">
        <w:rPr>
          <w:rFonts w:asciiTheme="minorHAnsi" w:hAnsiTheme="minorHAnsi" w:cstheme="minorHAnsi"/>
          <w:sz w:val="24"/>
          <w:szCs w:val="24"/>
        </w:rPr>
        <w:t xml:space="preserve">indywidualnych ujęć zaopatrujących budynki użyteczności </w:t>
      </w:r>
      <w:r w:rsidR="00283A47">
        <w:rPr>
          <w:rFonts w:asciiTheme="minorHAnsi" w:hAnsiTheme="minorHAnsi" w:cstheme="minorHAnsi"/>
          <w:sz w:val="24"/>
          <w:szCs w:val="24"/>
        </w:rPr>
        <w:t>publicznej (4 służba zdrowia, 3 </w:t>
      </w:r>
      <w:r w:rsidRPr="00EE24C5">
        <w:rPr>
          <w:rFonts w:asciiTheme="minorHAnsi" w:hAnsiTheme="minorHAnsi" w:cstheme="minorHAnsi"/>
          <w:sz w:val="24"/>
          <w:szCs w:val="24"/>
        </w:rPr>
        <w:t xml:space="preserve">ośrodki noclegowe) oraz </w:t>
      </w:r>
      <w:r w:rsidR="00283A47">
        <w:rPr>
          <w:rFonts w:asciiTheme="minorHAnsi" w:hAnsiTheme="minorHAnsi" w:cstheme="minorHAnsi"/>
          <w:sz w:val="24"/>
          <w:szCs w:val="24"/>
        </w:rPr>
        <w:t>zgodności usytuowanych na </w:t>
      </w:r>
      <w:r w:rsidRPr="00EE24C5">
        <w:rPr>
          <w:rFonts w:asciiTheme="minorHAnsi" w:hAnsiTheme="minorHAnsi" w:cstheme="minorHAnsi"/>
          <w:sz w:val="24"/>
          <w:szCs w:val="24"/>
        </w:rPr>
        <w:t>sieciach wodociągowych na terenie powiatu gliwickiego. Podczas przeprowadzonych kontroli nie stwierdzono uchybień, a stan sanitarno</w:t>
      </w:r>
      <w:r w:rsidR="00181E90">
        <w:rPr>
          <w:rFonts w:asciiTheme="minorHAnsi" w:hAnsiTheme="minorHAnsi" w:cstheme="minorHAnsi"/>
          <w:sz w:val="24"/>
          <w:szCs w:val="24"/>
        </w:rPr>
        <w:t xml:space="preserve"> </w:t>
      </w:r>
      <w:r w:rsidRPr="00EE24C5">
        <w:rPr>
          <w:rFonts w:asciiTheme="minorHAnsi" w:hAnsiTheme="minorHAnsi" w:cstheme="minorHAnsi"/>
          <w:sz w:val="24"/>
          <w:szCs w:val="24"/>
        </w:rPr>
        <w:t>- techniczny urządzeń wodociągowych oceniono jako dobry.</w:t>
      </w:r>
    </w:p>
    <w:p w:rsidR="0074636E" w:rsidRDefault="0074636E" w:rsidP="00313D36">
      <w:pPr>
        <w:widowControl w:val="0"/>
        <w:spacing w:before="240" w:line="276" w:lineRule="auto"/>
        <w:jc w:val="center"/>
        <w:rPr>
          <w:rFonts w:asciiTheme="minorHAnsi" w:hAnsiTheme="minorHAnsi" w:cstheme="minorHAnsi"/>
          <w:b/>
          <w:iCs/>
          <w:sz w:val="24"/>
          <w:szCs w:val="24"/>
        </w:rPr>
      </w:pPr>
    </w:p>
    <w:p w:rsidR="00637A71" w:rsidRDefault="00637A71" w:rsidP="00313D36">
      <w:pPr>
        <w:widowControl w:val="0"/>
        <w:spacing w:before="240" w:line="276" w:lineRule="auto"/>
        <w:jc w:val="center"/>
        <w:rPr>
          <w:rFonts w:asciiTheme="minorHAnsi" w:hAnsiTheme="minorHAnsi" w:cstheme="minorHAnsi"/>
          <w:b/>
          <w:iCs/>
          <w:sz w:val="24"/>
          <w:szCs w:val="24"/>
        </w:rPr>
      </w:pPr>
      <w:r w:rsidRPr="00EE24C5">
        <w:rPr>
          <w:rFonts w:asciiTheme="minorHAnsi" w:hAnsiTheme="minorHAnsi" w:cstheme="minorHAnsi"/>
          <w:b/>
          <w:iCs/>
          <w:sz w:val="24"/>
          <w:szCs w:val="24"/>
        </w:rPr>
        <w:t>POWIATOWY INSPEKTORAT NADZORU BUDOWALNEGO</w:t>
      </w:r>
    </w:p>
    <w:p w:rsidR="00637A71" w:rsidRPr="00EE24C5" w:rsidRDefault="00637A71" w:rsidP="00EE24C5">
      <w:pPr>
        <w:pStyle w:val="Standard"/>
        <w:widowControl w:val="0"/>
        <w:jc w:val="both"/>
        <w:rPr>
          <w:rFonts w:asciiTheme="minorHAnsi" w:hAnsiTheme="minorHAnsi" w:cstheme="minorHAnsi"/>
          <w:sz w:val="24"/>
          <w:szCs w:val="24"/>
        </w:rPr>
      </w:pPr>
      <w:r w:rsidRPr="00EE24C5">
        <w:rPr>
          <w:rFonts w:asciiTheme="minorHAnsi" w:eastAsia="Times New Roman" w:hAnsiTheme="minorHAnsi" w:cstheme="minorHAnsi"/>
          <w:sz w:val="24"/>
          <w:szCs w:val="24"/>
        </w:rPr>
        <w:t>Powiatowy Inspektorat Nadzoru Budowlanego Powiatu Gliwicki</w:t>
      </w:r>
      <w:r w:rsidR="00847D13">
        <w:rPr>
          <w:rFonts w:asciiTheme="minorHAnsi" w:eastAsia="Times New Roman" w:hAnsiTheme="minorHAnsi" w:cstheme="minorHAnsi"/>
          <w:sz w:val="24"/>
          <w:szCs w:val="24"/>
        </w:rPr>
        <w:t xml:space="preserve">ego realizuje ustawowe zadania </w:t>
      </w:r>
      <w:r w:rsidRPr="00EE24C5">
        <w:rPr>
          <w:rFonts w:asciiTheme="minorHAnsi" w:eastAsia="Times New Roman" w:hAnsiTheme="minorHAnsi" w:cstheme="minorHAnsi"/>
          <w:sz w:val="24"/>
          <w:szCs w:val="24"/>
        </w:rPr>
        <w:t xml:space="preserve">nadzoru budowlanego określone przepisami prawa budowlanego. Do zadań tych należy w szczególności </w:t>
      </w:r>
      <w:r w:rsidRPr="00EE24C5">
        <w:rPr>
          <w:rFonts w:asciiTheme="minorHAnsi" w:hAnsiTheme="minorHAnsi" w:cstheme="minorHAnsi"/>
          <w:sz w:val="24"/>
          <w:szCs w:val="24"/>
        </w:rPr>
        <w:t>kontrola przestrzegania i stosowania przepisów prawa budowlanego, kontrola przebiegu procesów budowlanych, badanie przyczyn powstawania katastrof budowlanych oraz współdziałanie z organami kontroli państw</w:t>
      </w:r>
      <w:r w:rsidR="00283A47">
        <w:rPr>
          <w:rFonts w:asciiTheme="minorHAnsi" w:hAnsiTheme="minorHAnsi" w:cstheme="minorHAnsi"/>
          <w:sz w:val="24"/>
          <w:szCs w:val="24"/>
        </w:rPr>
        <w:t>owej. Działania inspektoratu są </w:t>
      </w:r>
      <w:r w:rsidRPr="00EE24C5">
        <w:rPr>
          <w:rFonts w:asciiTheme="minorHAnsi" w:hAnsiTheme="minorHAnsi" w:cstheme="minorHAnsi"/>
          <w:sz w:val="24"/>
          <w:szCs w:val="24"/>
        </w:rPr>
        <w:t>ściśle związane z zapobieganiem zagrożeniom zdrowia i życia ludzi.</w:t>
      </w:r>
    </w:p>
    <w:p w:rsidR="00637A71" w:rsidRPr="00EE286F" w:rsidRDefault="00637A71" w:rsidP="00EE24C5">
      <w:pPr>
        <w:pStyle w:val="Standard"/>
        <w:widowControl w:val="0"/>
        <w:jc w:val="both"/>
        <w:rPr>
          <w:rFonts w:asciiTheme="minorHAnsi" w:hAnsiTheme="minorHAnsi" w:cstheme="minorHAnsi"/>
          <w:sz w:val="24"/>
          <w:szCs w:val="24"/>
        </w:rPr>
      </w:pPr>
      <w:r w:rsidRPr="00EE286F">
        <w:rPr>
          <w:rFonts w:asciiTheme="minorHAnsi" w:hAnsiTheme="minorHAnsi" w:cstheme="minorHAnsi"/>
          <w:sz w:val="24"/>
          <w:szCs w:val="24"/>
        </w:rPr>
        <w:t xml:space="preserve">W ramach realizowanych zadań 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Powiatowy Inspektorat Nadzoru Budowlanego Powiatu Gliwickiego </w:t>
      </w:r>
      <w:r w:rsidRPr="00EE286F">
        <w:rPr>
          <w:rFonts w:asciiTheme="minorHAnsi" w:eastAsia="Times New Roman" w:hAnsiTheme="minorHAnsi" w:cstheme="minorHAnsi"/>
          <w:iCs/>
          <w:sz w:val="24"/>
          <w:szCs w:val="24"/>
        </w:rPr>
        <w:t xml:space="preserve">rozpatrzył  w 2021 r. </w:t>
      </w:r>
      <w:r w:rsidRPr="00EE286F">
        <w:rPr>
          <w:rFonts w:asciiTheme="minorHAnsi" w:eastAsia="Times New Roman" w:hAnsiTheme="minorHAnsi" w:cstheme="minorHAnsi"/>
          <w:bCs/>
          <w:sz w:val="24"/>
          <w:szCs w:val="24"/>
        </w:rPr>
        <w:t>3 657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 wniosków, w tym:</w:t>
      </w:r>
    </w:p>
    <w:p w:rsidR="00637A71" w:rsidRPr="00EE286F" w:rsidRDefault="00637A71" w:rsidP="00283A47">
      <w:pPr>
        <w:pStyle w:val="Standard"/>
        <w:widowControl w:val="0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E286F">
        <w:rPr>
          <w:rFonts w:asciiTheme="minorHAnsi" w:eastAsia="Times New Roman" w:hAnsiTheme="minorHAnsi" w:cstheme="minorHAnsi"/>
          <w:sz w:val="24"/>
          <w:szCs w:val="24"/>
        </w:rPr>
        <w:t>przeprowadzono 1</w:t>
      </w:r>
      <w:r w:rsidRPr="00EE286F">
        <w:rPr>
          <w:rFonts w:asciiTheme="minorHAnsi" w:eastAsia="Times New Roman" w:hAnsiTheme="minorHAnsi" w:cstheme="minorHAnsi"/>
          <w:bCs/>
          <w:sz w:val="24"/>
          <w:szCs w:val="24"/>
        </w:rPr>
        <w:t>30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 kontrole i wizje w terenie, dotyczące samowoli budowlanej, niezgodności budowlanych oraz złego stanu technicznego obiektów,</w:t>
      </w:r>
    </w:p>
    <w:p w:rsidR="00637A71" w:rsidRPr="00EE286F" w:rsidRDefault="00637A71" w:rsidP="00283A47">
      <w:pPr>
        <w:pStyle w:val="Standard"/>
        <w:widowControl w:val="0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wydano </w:t>
      </w:r>
      <w:r w:rsidRPr="00EE286F">
        <w:rPr>
          <w:rFonts w:asciiTheme="minorHAnsi" w:eastAsia="Times New Roman" w:hAnsiTheme="minorHAnsi" w:cstheme="minorHAnsi"/>
          <w:bCs/>
          <w:sz w:val="24"/>
          <w:szCs w:val="24"/>
        </w:rPr>
        <w:t>125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 decyzji i </w:t>
      </w:r>
      <w:r w:rsidRPr="00EE286F">
        <w:rPr>
          <w:rFonts w:asciiTheme="minorHAnsi" w:eastAsia="Times New Roman" w:hAnsiTheme="minorHAnsi" w:cstheme="minorHAnsi"/>
          <w:bCs/>
          <w:sz w:val="24"/>
          <w:szCs w:val="24"/>
        </w:rPr>
        <w:t>135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 postanowień w wyniku prowadzonych postępowań 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lastRenderedPageBreak/>
        <w:t>kontrolnych,</w:t>
      </w:r>
    </w:p>
    <w:p w:rsidR="00637A71" w:rsidRPr="00EE286F" w:rsidRDefault="00637A71" w:rsidP="00283A47">
      <w:pPr>
        <w:pStyle w:val="Standard"/>
        <w:widowControl w:val="0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wszczęto </w:t>
      </w:r>
      <w:r w:rsidRPr="00EE286F">
        <w:rPr>
          <w:rFonts w:asciiTheme="minorHAnsi" w:eastAsia="Times New Roman" w:hAnsiTheme="minorHAnsi" w:cstheme="minorHAnsi"/>
          <w:bCs/>
          <w:sz w:val="24"/>
          <w:szCs w:val="24"/>
        </w:rPr>
        <w:t>1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 egzekucję administracyjną w zakresie prowadzonych postępowań,</w:t>
      </w:r>
    </w:p>
    <w:p w:rsidR="00637A71" w:rsidRPr="00EE286F" w:rsidRDefault="00637A71" w:rsidP="00283A47">
      <w:pPr>
        <w:pStyle w:val="Standard"/>
        <w:widowControl w:val="0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przyjęto </w:t>
      </w:r>
      <w:r w:rsidRPr="00EE286F">
        <w:rPr>
          <w:rFonts w:asciiTheme="minorHAnsi" w:eastAsia="Times New Roman" w:hAnsiTheme="minorHAnsi" w:cstheme="minorHAnsi"/>
          <w:bCs/>
          <w:sz w:val="24"/>
          <w:szCs w:val="24"/>
        </w:rPr>
        <w:t>2 081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 xml:space="preserve"> zawiadomienia o rozpoczęciu i zakończeniu budowy obiektów, w tym: 1132 </w:t>
      </w:r>
      <w:r w:rsidR="005B652D" w:rsidRPr="00EE286F">
        <w:rPr>
          <w:rFonts w:asciiTheme="minorHAnsi" w:eastAsia="Times New Roman" w:hAnsiTheme="minorHAnsi" w:cstheme="minorHAnsi"/>
          <w:sz w:val="24"/>
          <w:szCs w:val="24"/>
        </w:rPr>
        <w:t>budynk</w:t>
      </w:r>
      <w:r w:rsidR="005B652D">
        <w:rPr>
          <w:rFonts w:asciiTheme="minorHAnsi" w:eastAsia="Times New Roman" w:hAnsiTheme="minorHAnsi" w:cstheme="minorHAnsi"/>
          <w:sz w:val="24"/>
          <w:szCs w:val="24"/>
        </w:rPr>
        <w:t>ów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>, 41 budowli, 388 sieci wodociągowych</w:t>
      </w:r>
      <w:r w:rsidR="00283A47" w:rsidRPr="00EE286F">
        <w:rPr>
          <w:rFonts w:asciiTheme="minorHAnsi" w:eastAsia="Times New Roman" w:hAnsiTheme="minorHAnsi" w:cstheme="minorHAnsi"/>
          <w:sz w:val="24"/>
          <w:szCs w:val="24"/>
        </w:rPr>
        <w:t>, gazowych i energetycznych, 32 </w:t>
      </w:r>
      <w:r w:rsidRPr="00EE286F">
        <w:rPr>
          <w:rFonts w:asciiTheme="minorHAnsi" w:eastAsia="Times New Roman" w:hAnsiTheme="minorHAnsi" w:cstheme="minorHAnsi"/>
          <w:sz w:val="24"/>
          <w:szCs w:val="24"/>
        </w:rPr>
        <w:t>drogowych, 802 pozostałych,</w:t>
      </w:r>
    </w:p>
    <w:p w:rsidR="00637A71" w:rsidRPr="00EE286F" w:rsidRDefault="00637A71" w:rsidP="00283A47">
      <w:pPr>
        <w:pStyle w:val="Standard"/>
        <w:widowControl w:val="0"/>
        <w:numPr>
          <w:ilvl w:val="0"/>
          <w:numId w:val="5"/>
        </w:numPr>
        <w:spacing w:after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E286F">
        <w:rPr>
          <w:rFonts w:asciiTheme="minorHAnsi" w:eastAsia="Times New Roman" w:hAnsiTheme="minorHAnsi" w:cstheme="minorHAnsi"/>
          <w:sz w:val="24"/>
          <w:szCs w:val="24"/>
        </w:rPr>
        <w:t>przeprowadzono 102 kontrole obiektów wielkopowierzchniowych</w:t>
      </w:r>
      <w:r w:rsidR="00283A47" w:rsidRPr="00EE286F">
        <w:rPr>
          <w:rFonts w:asciiTheme="minorHAnsi" w:eastAsia="Times New Roman" w:hAnsiTheme="minorHAnsi" w:cstheme="minorHAnsi"/>
          <w:sz w:val="24"/>
          <w:szCs w:val="24"/>
        </w:rPr>
        <w:t>,</w:t>
      </w:r>
    </w:p>
    <w:p w:rsidR="00637A71" w:rsidRPr="007B719E" w:rsidRDefault="00637A71" w:rsidP="004772D2">
      <w:pPr>
        <w:pStyle w:val="Standard"/>
        <w:widowControl w:val="0"/>
        <w:numPr>
          <w:ilvl w:val="0"/>
          <w:numId w:val="5"/>
        </w:numPr>
        <w:spacing w:after="0"/>
        <w:jc w:val="both"/>
        <w:rPr>
          <w:rFonts w:cs="Calibri"/>
          <w:b/>
        </w:rPr>
      </w:pPr>
      <w:r w:rsidRPr="007B719E">
        <w:rPr>
          <w:rFonts w:asciiTheme="minorHAnsi" w:eastAsia="Times New Roman" w:hAnsiTheme="minorHAnsi" w:cstheme="minorHAnsi"/>
          <w:sz w:val="24"/>
          <w:szCs w:val="24"/>
        </w:rPr>
        <w:t>przeprowadzono 16 postępowań w sprawie samowoli budowlanej</w:t>
      </w:r>
      <w:r w:rsidR="00283A47" w:rsidRPr="007B719E">
        <w:rPr>
          <w:rFonts w:asciiTheme="minorHAnsi" w:eastAsia="Times New Roman" w:hAnsiTheme="minorHAnsi" w:cstheme="minorHAnsi"/>
          <w:sz w:val="24"/>
          <w:szCs w:val="24"/>
        </w:rPr>
        <w:t>.</w:t>
      </w:r>
    </w:p>
    <w:sectPr w:rsidR="00637A71" w:rsidRPr="007B719E" w:rsidSect="006574B5">
      <w:pgSz w:w="11906" w:h="16838"/>
      <w:pgMar w:top="1418" w:right="1418" w:bottom="1418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9FE" w:rsidRDefault="007129FE">
      <w:pPr>
        <w:spacing w:after="0" w:line="240" w:lineRule="auto"/>
      </w:pPr>
      <w:r>
        <w:separator/>
      </w:r>
    </w:p>
  </w:endnote>
  <w:endnote w:type="continuationSeparator" w:id="0">
    <w:p w:rsidR="007129FE" w:rsidRDefault="00712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0972421"/>
      <w:docPartObj>
        <w:docPartGallery w:val="Page Numbers (Bottom of Page)"/>
        <w:docPartUnique/>
      </w:docPartObj>
    </w:sdtPr>
    <w:sdtEndPr/>
    <w:sdtContent>
      <w:p w:rsidR="008661C3" w:rsidRDefault="007129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0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61C3" w:rsidRDefault="008661C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9FE" w:rsidRDefault="007129F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129FE" w:rsidRDefault="00712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56D46"/>
    <w:multiLevelType w:val="multilevel"/>
    <w:tmpl w:val="A69A06AA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14292F04"/>
    <w:multiLevelType w:val="hybridMultilevel"/>
    <w:tmpl w:val="C456C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35173"/>
    <w:multiLevelType w:val="multilevel"/>
    <w:tmpl w:val="F742507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nsid w:val="372005D8"/>
    <w:multiLevelType w:val="hybridMultilevel"/>
    <w:tmpl w:val="E67A8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71934"/>
    <w:multiLevelType w:val="hybridMultilevel"/>
    <w:tmpl w:val="5EDA36E6"/>
    <w:lvl w:ilvl="0" w:tplc="2CB80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A702B3"/>
    <w:multiLevelType w:val="multilevel"/>
    <w:tmpl w:val="6CE896A8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nsid w:val="5DD57FD2"/>
    <w:multiLevelType w:val="multilevel"/>
    <w:tmpl w:val="DA628BEC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5EE96A67"/>
    <w:multiLevelType w:val="multilevel"/>
    <w:tmpl w:val="949C8EC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nsid w:val="63B0311F"/>
    <w:multiLevelType w:val="multilevel"/>
    <w:tmpl w:val="3F0AE60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644A2CBC"/>
    <w:multiLevelType w:val="multilevel"/>
    <w:tmpl w:val="BC08098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0">
    <w:nsid w:val="6B9207B9"/>
    <w:multiLevelType w:val="hybridMultilevel"/>
    <w:tmpl w:val="E1CA8C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561B85"/>
    <w:multiLevelType w:val="hybridMultilevel"/>
    <w:tmpl w:val="D95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E12592"/>
    <w:multiLevelType w:val="multilevel"/>
    <w:tmpl w:val="FAF6447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3">
    <w:nsid w:val="7474456C"/>
    <w:multiLevelType w:val="multilevel"/>
    <w:tmpl w:val="ED96514C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4">
    <w:nsid w:val="75EE6EB8"/>
    <w:multiLevelType w:val="multilevel"/>
    <w:tmpl w:val="8ADEE46C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5">
    <w:nsid w:val="7E974BA1"/>
    <w:multiLevelType w:val="multilevel"/>
    <w:tmpl w:val="3172425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2"/>
  </w:num>
  <w:num w:numId="6">
    <w:abstractNumId w:val="9"/>
  </w:num>
  <w:num w:numId="7">
    <w:abstractNumId w:val="13"/>
  </w:num>
  <w:num w:numId="8">
    <w:abstractNumId w:val="7"/>
  </w:num>
  <w:num w:numId="9">
    <w:abstractNumId w:val="15"/>
  </w:num>
  <w:num w:numId="10">
    <w:abstractNumId w:val="10"/>
  </w:num>
  <w:num w:numId="11">
    <w:abstractNumId w:val="2"/>
  </w:num>
  <w:num w:numId="12">
    <w:abstractNumId w:val="14"/>
  </w:num>
  <w:num w:numId="13">
    <w:abstractNumId w:val="1"/>
  </w:num>
  <w:num w:numId="14">
    <w:abstractNumId w:val="8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4955"/>
    <w:rsid w:val="00004E98"/>
    <w:rsid w:val="00012187"/>
    <w:rsid w:val="00034AB5"/>
    <w:rsid w:val="000470E1"/>
    <w:rsid w:val="00054F51"/>
    <w:rsid w:val="00063C7E"/>
    <w:rsid w:val="00074955"/>
    <w:rsid w:val="0007576A"/>
    <w:rsid w:val="00110335"/>
    <w:rsid w:val="0011559F"/>
    <w:rsid w:val="00116636"/>
    <w:rsid w:val="00127656"/>
    <w:rsid w:val="00145BDF"/>
    <w:rsid w:val="001473D9"/>
    <w:rsid w:val="001523FF"/>
    <w:rsid w:val="00153867"/>
    <w:rsid w:val="0016302D"/>
    <w:rsid w:val="00181E90"/>
    <w:rsid w:val="00184C6B"/>
    <w:rsid w:val="0019224C"/>
    <w:rsid w:val="001A5065"/>
    <w:rsid w:val="001A7D77"/>
    <w:rsid w:val="001D2CFF"/>
    <w:rsid w:val="001E0E8B"/>
    <w:rsid w:val="001F221D"/>
    <w:rsid w:val="001F3A62"/>
    <w:rsid w:val="0020273B"/>
    <w:rsid w:val="00212CE1"/>
    <w:rsid w:val="002268C6"/>
    <w:rsid w:val="00235A6A"/>
    <w:rsid w:val="00246842"/>
    <w:rsid w:val="00252EAF"/>
    <w:rsid w:val="00260939"/>
    <w:rsid w:val="00263553"/>
    <w:rsid w:val="00272740"/>
    <w:rsid w:val="00283A47"/>
    <w:rsid w:val="002A0731"/>
    <w:rsid w:val="002B48BA"/>
    <w:rsid w:val="002E256F"/>
    <w:rsid w:val="002E37C4"/>
    <w:rsid w:val="002E6C0F"/>
    <w:rsid w:val="002F6EFE"/>
    <w:rsid w:val="00303395"/>
    <w:rsid w:val="00313D36"/>
    <w:rsid w:val="003164C7"/>
    <w:rsid w:val="003241ED"/>
    <w:rsid w:val="003313B2"/>
    <w:rsid w:val="00335D5E"/>
    <w:rsid w:val="00340DB3"/>
    <w:rsid w:val="00363D09"/>
    <w:rsid w:val="00366E76"/>
    <w:rsid w:val="00376762"/>
    <w:rsid w:val="003849F2"/>
    <w:rsid w:val="00386E7B"/>
    <w:rsid w:val="003A7F05"/>
    <w:rsid w:val="003B541D"/>
    <w:rsid w:val="003C43CC"/>
    <w:rsid w:val="003C5DB9"/>
    <w:rsid w:val="003D0169"/>
    <w:rsid w:val="003D2ED8"/>
    <w:rsid w:val="003D5022"/>
    <w:rsid w:val="00404866"/>
    <w:rsid w:val="00421579"/>
    <w:rsid w:val="0042779F"/>
    <w:rsid w:val="00437E68"/>
    <w:rsid w:val="00474D72"/>
    <w:rsid w:val="004772D2"/>
    <w:rsid w:val="00477753"/>
    <w:rsid w:val="004853BF"/>
    <w:rsid w:val="00485AB5"/>
    <w:rsid w:val="004B155A"/>
    <w:rsid w:val="004C520C"/>
    <w:rsid w:val="004E1DD0"/>
    <w:rsid w:val="004E3D2D"/>
    <w:rsid w:val="004F5430"/>
    <w:rsid w:val="004F7000"/>
    <w:rsid w:val="0051279B"/>
    <w:rsid w:val="005279B6"/>
    <w:rsid w:val="005343CC"/>
    <w:rsid w:val="00536C75"/>
    <w:rsid w:val="00547F15"/>
    <w:rsid w:val="0059490F"/>
    <w:rsid w:val="005A2239"/>
    <w:rsid w:val="005A2886"/>
    <w:rsid w:val="005B652D"/>
    <w:rsid w:val="005C3658"/>
    <w:rsid w:val="00611B14"/>
    <w:rsid w:val="006203D8"/>
    <w:rsid w:val="00630C52"/>
    <w:rsid w:val="00634A72"/>
    <w:rsid w:val="00634E28"/>
    <w:rsid w:val="00637A71"/>
    <w:rsid w:val="006574B5"/>
    <w:rsid w:val="006810F4"/>
    <w:rsid w:val="00682D35"/>
    <w:rsid w:val="006974E9"/>
    <w:rsid w:val="006B2C8B"/>
    <w:rsid w:val="006C0876"/>
    <w:rsid w:val="006C1E5C"/>
    <w:rsid w:val="006C53A2"/>
    <w:rsid w:val="006C7D1F"/>
    <w:rsid w:val="006D482F"/>
    <w:rsid w:val="006E7DBD"/>
    <w:rsid w:val="006F4E7B"/>
    <w:rsid w:val="006F5692"/>
    <w:rsid w:val="007129FE"/>
    <w:rsid w:val="00716758"/>
    <w:rsid w:val="0074636E"/>
    <w:rsid w:val="00764A1D"/>
    <w:rsid w:val="00767236"/>
    <w:rsid w:val="00772A13"/>
    <w:rsid w:val="00774D32"/>
    <w:rsid w:val="007919FF"/>
    <w:rsid w:val="00796EA7"/>
    <w:rsid w:val="007A3AF0"/>
    <w:rsid w:val="007A64BD"/>
    <w:rsid w:val="007B719E"/>
    <w:rsid w:val="007C2863"/>
    <w:rsid w:val="007D3BFE"/>
    <w:rsid w:val="007D7B47"/>
    <w:rsid w:val="007E34D4"/>
    <w:rsid w:val="007F34D2"/>
    <w:rsid w:val="00811F3F"/>
    <w:rsid w:val="008323C8"/>
    <w:rsid w:val="00833F05"/>
    <w:rsid w:val="00840389"/>
    <w:rsid w:val="00847D13"/>
    <w:rsid w:val="00854D84"/>
    <w:rsid w:val="008661C3"/>
    <w:rsid w:val="008665C0"/>
    <w:rsid w:val="008774E9"/>
    <w:rsid w:val="00886F3A"/>
    <w:rsid w:val="008A3114"/>
    <w:rsid w:val="008D1031"/>
    <w:rsid w:val="008D423A"/>
    <w:rsid w:val="00910244"/>
    <w:rsid w:val="00911770"/>
    <w:rsid w:val="00916FA4"/>
    <w:rsid w:val="00926AE3"/>
    <w:rsid w:val="009333C3"/>
    <w:rsid w:val="009530B9"/>
    <w:rsid w:val="00981901"/>
    <w:rsid w:val="00984A00"/>
    <w:rsid w:val="009927F3"/>
    <w:rsid w:val="009A7007"/>
    <w:rsid w:val="009D52DB"/>
    <w:rsid w:val="009D5E03"/>
    <w:rsid w:val="00A019EB"/>
    <w:rsid w:val="00A0765E"/>
    <w:rsid w:val="00A42EF1"/>
    <w:rsid w:val="00A435E2"/>
    <w:rsid w:val="00A43CB3"/>
    <w:rsid w:val="00A51C3E"/>
    <w:rsid w:val="00A85A33"/>
    <w:rsid w:val="00A9747F"/>
    <w:rsid w:val="00AA0158"/>
    <w:rsid w:val="00AC201E"/>
    <w:rsid w:val="00AE107D"/>
    <w:rsid w:val="00AE57FE"/>
    <w:rsid w:val="00AE589F"/>
    <w:rsid w:val="00AE58CF"/>
    <w:rsid w:val="00AF0777"/>
    <w:rsid w:val="00AF36E5"/>
    <w:rsid w:val="00B21975"/>
    <w:rsid w:val="00B3299B"/>
    <w:rsid w:val="00B33651"/>
    <w:rsid w:val="00B53A82"/>
    <w:rsid w:val="00B713CF"/>
    <w:rsid w:val="00B82A1C"/>
    <w:rsid w:val="00B851C6"/>
    <w:rsid w:val="00BA587C"/>
    <w:rsid w:val="00BD7DD3"/>
    <w:rsid w:val="00C1369E"/>
    <w:rsid w:val="00C37DCE"/>
    <w:rsid w:val="00C54895"/>
    <w:rsid w:val="00C87E24"/>
    <w:rsid w:val="00CD4771"/>
    <w:rsid w:val="00CE4805"/>
    <w:rsid w:val="00CF30A8"/>
    <w:rsid w:val="00D019B1"/>
    <w:rsid w:val="00D0572C"/>
    <w:rsid w:val="00D3431A"/>
    <w:rsid w:val="00D80430"/>
    <w:rsid w:val="00D950C6"/>
    <w:rsid w:val="00D952EA"/>
    <w:rsid w:val="00DC0738"/>
    <w:rsid w:val="00DC0FF4"/>
    <w:rsid w:val="00DC19F0"/>
    <w:rsid w:val="00DE1BBC"/>
    <w:rsid w:val="00DE7A1E"/>
    <w:rsid w:val="00DF4F4A"/>
    <w:rsid w:val="00E02A53"/>
    <w:rsid w:val="00E11093"/>
    <w:rsid w:val="00E11BCA"/>
    <w:rsid w:val="00E159C4"/>
    <w:rsid w:val="00E33125"/>
    <w:rsid w:val="00E36647"/>
    <w:rsid w:val="00E43B60"/>
    <w:rsid w:val="00E54F48"/>
    <w:rsid w:val="00E579B3"/>
    <w:rsid w:val="00E639D2"/>
    <w:rsid w:val="00E83C38"/>
    <w:rsid w:val="00E96D41"/>
    <w:rsid w:val="00EC22D6"/>
    <w:rsid w:val="00EE24C5"/>
    <w:rsid w:val="00EE286F"/>
    <w:rsid w:val="00EE608A"/>
    <w:rsid w:val="00F065D5"/>
    <w:rsid w:val="00F46868"/>
    <w:rsid w:val="00F57907"/>
    <w:rsid w:val="00F80363"/>
    <w:rsid w:val="00F80F25"/>
    <w:rsid w:val="00F830E8"/>
    <w:rsid w:val="00FB7424"/>
    <w:rsid w:val="00FD3EEF"/>
    <w:rsid w:val="00FD4287"/>
    <w:rsid w:val="00FD7E87"/>
    <w:rsid w:val="00FE1BF2"/>
    <w:rsid w:val="00FE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AE57FE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7DD3"/>
    <w:pPr>
      <w:ind w:left="720"/>
      <w:contextualSpacing/>
    </w:pPr>
  </w:style>
  <w:style w:type="paragraph" w:styleId="Bezodstpw">
    <w:name w:val="No Spacing"/>
    <w:uiPriority w:val="1"/>
    <w:qFormat/>
    <w:rsid w:val="004772D2"/>
    <w:pPr>
      <w:suppressAutoHyphens/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2D2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37A71"/>
    <w:pPr>
      <w:suppressAutoHyphens/>
      <w:autoSpaceDN/>
      <w:spacing w:after="0" w:line="240" w:lineRule="auto"/>
      <w:textAlignment w:val="auto"/>
    </w:pPr>
    <w:rPr>
      <w:rFonts w:ascii="Segoe UI" w:eastAsia="Times New Roman" w:hAnsi="Segoe UI" w:cs="Segoe UI"/>
      <w:color w:val="000000"/>
      <w:sz w:val="24"/>
      <w:szCs w:val="24"/>
    </w:rPr>
  </w:style>
  <w:style w:type="paragraph" w:styleId="NormalnyWeb">
    <w:name w:val="Normal (Web)"/>
    <w:basedOn w:val="Normalny"/>
    <w:qFormat/>
    <w:rsid w:val="00637A71"/>
    <w:pPr>
      <w:autoSpaceDN/>
      <w:spacing w:before="280" w:after="28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">
    <w:name w:val="Standard"/>
    <w:qFormat/>
    <w:rsid w:val="00637A71"/>
    <w:pPr>
      <w:suppressAutoHyphens/>
      <w:autoSpaceDN/>
      <w:spacing w:after="200" w:line="276" w:lineRule="auto"/>
    </w:pPr>
    <w:rPr>
      <w:rFonts w:eastAsia="Segoe UI" w:cs="Tahom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72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A13"/>
  </w:style>
  <w:style w:type="paragraph" w:styleId="Stopka">
    <w:name w:val="footer"/>
    <w:basedOn w:val="Normalny"/>
    <w:link w:val="StopkaZnak"/>
    <w:uiPriority w:val="99"/>
    <w:unhideWhenUsed/>
    <w:rsid w:val="00772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A13"/>
  </w:style>
  <w:style w:type="character" w:styleId="Odwoaniedokomentarza">
    <w:name w:val="annotation reference"/>
    <w:basedOn w:val="Domylnaczcionkaakapitu"/>
    <w:uiPriority w:val="99"/>
    <w:semiHidden/>
    <w:unhideWhenUsed/>
    <w:rsid w:val="00866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6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61C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61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61C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7DD3"/>
    <w:pPr>
      <w:ind w:left="720"/>
      <w:contextualSpacing/>
    </w:pPr>
  </w:style>
  <w:style w:type="paragraph" w:styleId="Bezodstpw">
    <w:name w:val="No Spacing"/>
    <w:uiPriority w:val="1"/>
    <w:qFormat/>
    <w:rsid w:val="004772D2"/>
    <w:pPr>
      <w:suppressAutoHyphens/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2D2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37A71"/>
    <w:pPr>
      <w:suppressAutoHyphens/>
      <w:autoSpaceDN/>
      <w:spacing w:after="0" w:line="240" w:lineRule="auto"/>
      <w:textAlignment w:val="auto"/>
    </w:pPr>
    <w:rPr>
      <w:rFonts w:ascii="Segoe UI" w:eastAsia="Times New Roman" w:hAnsi="Segoe UI" w:cs="Segoe UI"/>
      <w:color w:val="000000"/>
      <w:sz w:val="24"/>
      <w:szCs w:val="24"/>
    </w:rPr>
  </w:style>
  <w:style w:type="paragraph" w:styleId="NormalnyWeb">
    <w:name w:val="Normal (Web)"/>
    <w:basedOn w:val="Normalny"/>
    <w:qFormat/>
    <w:rsid w:val="00637A71"/>
    <w:pPr>
      <w:autoSpaceDN/>
      <w:spacing w:before="280" w:after="28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">
    <w:name w:val="Standard"/>
    <w:qFormat/>
    <w:rsid w:val="00637A71"/>
    <w:pPr>
      <w:suppressAutoHyphens/>
      <w:autoSpaceDN/>
      <w:spacing w:after="200" w:line="276" w:lineRule="auto"/>
    </w:pPr>
    <w:rPr>
      <w:rFonts w:eastAsia="Segoe UI" w:cs="Tahom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72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A13"/>
  </w:style>
  <w:style w:type="paragraph" w:styleId="Stopka">
    <w:name w:val="footer"/>
    <w:basedOn w:val="Normalny"/>
    <w:link w:val="StopkaZnak"/>
    <w:uiPriority w:val="99"/>
    <w:unhideWhenUsed/>
    <w:rsid w:val="00772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D1827-9B65-4E26-B502-C676EAA12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3394</Words>
  <Characters>20370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Lab</Company>
  <LinksUpToDate>false</LinksUpToDate>
  <CharactersWithSpaces>23717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Mazurek</dc:creator>
  <cp:lastModifiedBy>Alicja Maciaszczyk</cp:lastModifiedBy>
  <cp:revision>9</cp:revision>
  <cp:lastPrinted>2022-04-25T06:25:00Z</cp:lastPrinted>
  <dcterms:created xsi:type="dcterms:W3CDTF">2022-05-11T12:12:00Z</dcterms:created>
  <dcterms:modified xsi:type="dcterms:W3CDTF">2022-05-13T05:40:00Z</dcterms:modified>
</cp:coreProperties>
</file>