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37B" w:rsidRDefault="00A80B5D" w:rsidP="0039337B">
      <w:pPr>
        <w:spacing w:line="360" w:lineRule="auto"/>
        <w:jc w:val="both"/>
        <w:rPr>
          <w:sz w:val="24"/>
          <w:szCs w:val="24"/>
        </w:rPr>
      </w:pPr>
      <w:r w:rsidRPr="00A80B5D">
        <w:rPr>
          <w:sz w:val="24"/>
          <w:szCs w:val="24"/>
        </w:rPr>
        <w:t>WKT-RRP.5411.00406.2024</w:t>
      </w:r>
      <w:r w:rsidR="00AF0A74">
        <w:rPr>
          <w:sz w:val="24"/>
          <w:szCs w:val="24"/>
        </w:rPr>
        <w:tab/>
      </w:r>
      <w:r w:rsidR="00AF0A74">
        <w:rPr>
          <w:sz w:val="24"/>
          <w:szCs w:val="24"/>
        </w:rPr>
        <w:tab/>
      </w:r>
      <w:r w:rsidR="00AF0A74">
        <w:rPr>
          <w:sz w:val="24"/>
          <w:szCs w:val="24"/>
        </w:rPr>
        <w:tab/>
      </w:r>
      <w:r w:rsidR="00AF0A74">
        <w:rPr>
          <w:sz w:val="24"/>
          <w:szCs w:val="24"/>
        </w:rPr>
        <w:tab/>
      </w:r>
      <w:r w:rsidR="00AF0A74">
        <w:rPr>
          <w:sz w:val="24"/>
          <w:szCs w:val="24"/>
        </w:rPr>
        <w:tab/>
      </w:r>
      <w:bookmarkStart w:id="0" w:name="_GoBack"/>
      <w:bookmarkEnd w:id="0"/>
      <w:r w:rsidR="00AF0A74">
        <w:rPr>
          <w:sz w:val="24"/>
          <w:szCs w:val="24"/>
        </w:rPr>
        <w:t>Gliwice, dnia 19 czerwca</w:t>
      </w:r>
      <w:r>
        <w:rPr>
          <w:sz w:val="24"/>
          <w:szCs w:val="24"/>
        </w:rPr>
        <w:t xml:space="preserve"> 2024 roku</w:t>
      </w:r>
    </w:p>
    <w:p w:rsidR="00A80B5D" w:rsidRDefault="00A80B5D" w:rsidP="00A80B5D">
      <w:pPr>
        <w:spacing w:line="360" w:lineRule="auto"/>
        <w:jc w:val="center"/>
        <w:rPr>
          <w:sz w:val="24"/>
          <w:szCs w:val="24"/>
        </w:rPr>
      </w:pPr>
    </w:p>
    <w:p w:rsidR="00A80B5D" w:rsidRPr="00A80B5D" w:rsidRDefault="00A80B5D" w:rsidP="00A80B5D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A80B5D">
        <w:rPr>
          <w:b/>
          <w:sz w:val="28"/>
          <w:szCs w:val="28"/>
          <w:u w:val="single"/>
        </w:rPr>
        <w:t>OBWIESZCZENIE</w:t>
      </w:r>
    </w:p>
    <w:p w:rsidR="00A80B5D" w:rsidRDefault="00A80B5D" w:rsidP="006813DB">
      <w:pPr>
        <w:spacing w:line="360" w:lineRule="auto"/>
        <w:jc w:val="center"/>
        <w:rPr>
          <w:b/>
          <w:sz w:val="28"/>
          <w:szCs w:val="28"/>
        </w:rPr>
      </w:pPr>
      <w:r w:rsidRPr="00A80B5D">
        <w:rPr>
          <w:b/>
          <w:sz w:val="28"/>
          <w:szCs w:val="28"/>
        </w:rPr>
        <w:t>O WYGASZEN</w:t>
      </w:r>
      <w:r w:rsidR="00C677A8">
        <w:rPr>
          <w:b/>
          <w:sz w:val="28"/>
          <w:szCs w:val="28"/>
        </w:rPr>
        <w:t>IU DECYZJI O REJESTRACJI POJAZDÓW</w:t>
      </w:r>
    </w:p>
    <w:p w:rsidR="00A80B5D" w:rsidRDefault="00A80B5D" w:rsidP="00A80B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10 oraz art. 49 ustawy z dnia 14 czerwca 1960 roku – Kodeks postępowania administracyjnego </w:t>
      </w:r>
      <w:r w:rsidR="00F767F1">
        <w:rPr>
          <w:sz w:val="24"/>
          <w:szCs w:val="24"/>
        </w:rPr>
        <w:t>(Dz.U.2024.572</w:t>
      </w:r>
      <w:r>
        <w:rPr>
          <w:sz w:val="24"/>
          <w:szCs w:val="24"/>
        </w:rPr>
        <w:t>) oraz w związku z art. 17 ustawy z dnia 7 lipca 2023 roku o zmianie niektórych ustaw w celu ograniczenia niektórych skutków kradzieży tożsamości (Dz.U.2023.1394)</w:t>
      </w:r>
      <w:r w:rsidR="006813DB">
        <w:rPr>
          <w:sz w:val="24"/>
          <w:szCs w:val="24"/>
        </w:rPr>
        <w:t>,</w:t>
      </w:r>
    </w:p>
    <w:p w:rsidR="00A80B5D" w:rsidRDefault="00A80B5D" w:rsidP="00A80B5D">
      <w:pPr>
        <w:spacing w:line="360" w:lineRule="auto"/>
        <w:jc w:val="center"/>
        <w:rPr>
          <w:b/>
          <w:sz w:val="24"/>
          <w:szCs w:val="24"/>
        </w:rPr>
      </w:pPr>
      <w:r w:rsidRPr="00A80B5D">
        <w:rPr>
          <w:b/>
          <w:sz w:val="24"/>
          <w:szCs w:val="24"/>
        </w:rPr>
        <w:t xml:space="preserve">zawiadamiam </w:t>
      </w:r>
    </w:p>
    <w:p w:rsidR="00A80B5D" w:rsidRPr="0091048B" w:rsidRDefault="00A80B5D" w:rsidP="006813DB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91048B">
        <w:rPr>
          <w:b/>
          <w:sz w:val="24"/>
          <w:szCs w:val="24"/>
        </w:rPr>
        <w:t>o wygaszeniu z dniem 10 czerwca 2024 roku decyzji o rejestracji pojazdów wydanych przed dniem 14 marca 200</w:t>
      </w:r>
      <w:r w:rsidR="00F767F1" w:rsidRPr="0091048B">
        <w:rPr>
          <w:b/>
          <w:sz w:val="24"/>
          <w:szCs w:val="24"/>
        </w:rPr>
        <w:t>5 roku dotyczących pojazdów nie</w:t>
      </w:r>
      <w:r w:rsidRPr="0091048B">
        <w:rPr>
          <w:b/>
          <w:sz w:val="24"/>
          <w:szCs w:val="24"/>
        </w:rPr>
        <w:t xml:space="preserve">posiadających ważnego okresowego badania technicznego, w stosunku do których ich posiadacze nie dopełnili obowiązku zawarcia umowy obowiązkowego </w:t>
      </w:r>
      <w:r w:rsidR="0076291E" w:rsidRPr="0091048B">
        <w:rPr>
          <w:b/>
          <w:sz w:val="24"/>
          <w:szCs w:val="24"/>
        </w:rPr>
        <w:t xml:space="preserve">ubezpieczenia odpowiedzialności cywilnej posiadaczy pojazdów mechanicznych, jeżeli pojazd im podlega, przez okres dłuższy niż 10 lat, przypadający bezpośrednio przed dniem wejścia w życie ustawy z dnia 7 lipca 2023 roku o zmianie niektórych ustawa w celu ograniczenia niektórych skutków kradzieży tożsamości. </w:t>
      </w:r>
    </w:p>
    <w:p w:rsidR="006813DB" w:rsidRDefault="0076291E" w:rsidP="006813D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Przepisu nie stosuje się do pojazdów zabytkowych oraz pojazdów wolnobieżnych. Pojazdy, dla których decyzje o rejestracji zostaną wygaszone będą </w:t>
      </w:r>
      <w:r w:rsidR="00123C1D">
        <w:rPr>
          <w:sz w:val="24"/>
          <w:szCs w:val="24"/>
        </w:rPr>
        <w:t xml:space="preserve">podlegały powtórnej </w:t>
      </w:r>
      <w:r w:rsidR="006813DB">
        <w:rPr>
          <w:sz w:val="24"/>
          <w:szCs w:val="24"/>
        </w:rPr>
        <w:t>rejestracji po spełnieniu warunków określających dopuszczenie pojazdu do ruchu zgodnie z art. 71 ustawy Prawo o ruchu drogowym (Dz.U.2023.1047).</w:t>
      </w:r>
    </w:p>
    <w:p w:rsidR="0076291E" w:rsidRDefault="006813DB" w:rsidP="006813DB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Obwieszczenie wraz z załącznikiem zawierającym zestawienie pojazdów przeznaczonych do wygaszenia decyzji o rejestracji zostaje podane do publicznej wiadomości poprzez zamieszczenie na stronie Biuletynu Informacji Publicznej Starostwa Powiatowego w Gliwicach: </w:t>
      </w:r>
      <w:r w:rsidRPr="006813DB">
        <w:rPr>
          <w:sz w:val="24"/>
          <w:szCs w:val="24"/>
        </w:rPr>
        <w:t>www.bip.powiatgliwicki.finn.pl</w:t>
      </w:r>
      <w:r>
        <w:rPr>
          <w:sz w:val="24"/>
          <w:szCs w:val="24"/>
        </w:rPr>
        <w:t xml:space="preserve">  </w:t>
      </w:r>
    </w:p>
    <w:p w:rsidR="006813DB" w:rsidRDefault="006813DB" w:rsidP="006813DB">
      <w:pPr>
        <w:spacing w:line="360" w:lineRule="auto"/>
        <w:ind w:firstLine="708"/>
        <w:jc w:val="both"/>
        <w:rPr>
          <w:sz w:val="24"/>
          <w:szCs w:val="24"/>
        </w:rPr>
      </w:pPr>
    </w:p>
    <w:p w:rsidR="006813DB" w:rsidRDefault="006813DB" w:rsidP="006813DB">
      <w:pPr>
        <w:spacing w:line="360" w:lineRule="auto"/>
        <w:ind w:firstLine="708"/>
        <w:jc w:val="both"/>
        <w:rPr>
          <w:sz w:val="24"/>
          <w:szCs w:val="24"/>
        </w:rPr>
      </w:pPr>
    </w:p>
    <w:p w:rsidR="006813DB" w:rsidRPr="006813DB" w:rsidRDefault="006813DB" w:rsidP="006813DB">
      <w:pPr>
        <w:rPr>
          <w:sz w:val="24"/>
          <w:szCs w:val="24"/>
        </w:rPr>
      </w:pPr>
      <w:r>
        <w:rPr>
          <w:sz w:val="24"/>
          <w:szCs w:val="24"/>
        </w:rPr>
        <w:t>Podano do publicznej wiadomości: ………………………..</w:t>
      </w:r>
    </w:p>
    <w:sectPr w:rsidR="006813DB" w:rsidRPr="006813DB" w:rsidSect="006813DB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7B"/>
    <w:rsid w:val="00123C1D"/>
    <w:rsid w:val="0039337B"/>
    <w:rsid w:val="00435C26"/>
    <w:rsid w:val="006813DB"/>
    <w:rsid w:val="0076291E"/>
    <w:rsid w:val="0091048B"/>
    <w:rsid w:val="009F3EE7"/>
    <w:rsid w:val="00A80B5D"/>
    <w:rsid w:val="00AF0A74"/>
    <w:rsid w:val="00C677A8"/>
    <w:rsid w:val="00F7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7AE41-F115-431A-9491-E47A240C4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1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Szulc</dc:creator>
  <cp:keywords/>
  <dc:description/>
  <cp:lastModifiedBy>Małgorzata Szulc</cp:lastModifiedBy>
  <cp:revision>2</cp:revision>
  <cp:lastPrinted>2024-06-19T12:11:00Z</cp:lastPrinted>
  <dcterms:created xsi:type="dcterms:W3CDTF">2024-06-19T12:13:00Z</dcterms:created>
  <dcterms:modified xsi:type="dcterms:W3CDTF">2024-06-19T12:13:00Z</dcterms:modified>
</cp:coreProperties>
</file>