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3289" w14:textId="00E41D33" w:rsidR="0000302C" w:rsidRPr="00760B49" w:rsidRDefault="000F0DF6" w:rsidP="0000302C">
      <w:pPr>
        <w:widowControl w:val="0"/>
        <w:autoSpaceDE w:val="0"/>
        <w:autoSpaceDN w:val="0"/>
        <w:adjustRightInd w:val="0"/>
        <w:spacing w:after="0" w:line="240" w:lineRule="auto"/>
        <w:jc w:val="both"/>
        <w:rPr>
          <w:rFonts w:asciiTheme="minorHAnsi" w:hAnsiTheme="minorHAnsi" w:cstheme="minorHAnsi"/>
          <w:sz w:val="24"/>
          <w:szCs w:val="24"/>
        </w:rPr>
      </w:pPr>
      <w:r w:rsidRPr="00760B49">
        <w:rPr>
          <w:rFonts w:asciiTheme="minorHAnsi" w:hAnsiTheme="minorHAnsi" w:cstheme="minorHAnsi"/>
          <w:noProof/>
          <w:sz w:val="20"/>
          <w:u w:val="single"/>
        </w:rPr>
        <mc:AlternateContent>
          <mc:Choice Requires="wps">
            <w:drawing>
              <wp:anchor distT="45720" distB="45720" distL="114300" distR="114300" simplePos="0" relativeHeight="251659264" behindDoc="0" locked="0" layoutInCell="1" allowOverlap="1" wp14:anchorId="01A6993D" wp14:editId="6F5177CC">
                <wp:simplePos x="0" y="0"/>
                <wp:positionH relativeFrom="margin">
                  <wp:posOffset>4445</wp:posOffset>
                </wp:positionH>
                <wp:positionV relativeFrom="paragraph">
                  <wp:posOffset>-558165</wp:posOffset>
                </wp:positionV>
                <wp:extent cx="1562100" cy="52387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523875"/>
                        </a:xfrm>
                        <a:prstGeom prst="rect">
                          <a:avLst/>
                        </a:prstGeom>
                        <a:noFill/>
                        <a:ln w="9525">
                          <a:noFill/>
                          <a:miter lim="800000"/>
                          <a:headEnd/>
                          <a:tailEnd/>
                        </a:ln>
                      </wps:spPr>
                      <wps:txbx>
                        <w:txbxContent>
                          <w:p w14:paraId="21B50E1A"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STAROSTA GLIWICKI</w:t>
                            </w:r>
                          </w:p>
                          <w:p w14:paraId="39EABF2E"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ul. Zygmunta Starego 17</w:t>
                            </w:r>
                          </w:p>
                          <w:p w14:paraId="7DB52957"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44-100 Gliwice</w:t>
                            </w:r>
                          </w:p>
                          <w:p w14:paraId="29FFE272" w14:textId="77777777" w:rsidR="000F0DF6" w:rsidRPr="00821294" w:rsidRDefault="000F0DF6" w:rsidP="000F0DF6">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6993D" id="_x0000_t202" coordsize="21600,21600" o:spt="202" path="m,l,21600r21600,l21600,xe">
                <v:stroke joinstyle="miter"/>
                <v:path gradientshapeok="t" o:connecttype="rect"/>
              </v:shapetype>
              <v:shape id="Pole tekstowe 2" o:spid="_x0000_s1026" type="#_x0000_t202" style="position:absolute;left:0;text-align:left;margin-left:.35pt;margin-top:-43.95pt;width:123pt;height:4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" filled="f" stroked="f">
                <v:textbox>
                  <w:txbxContent>
                    <w:p w14:paraId="21B50E1A"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STAROSTA GLIWICKI</w:t>
                      </w:r>
                    </w:p>
                    <w:p w14:paraId="39EABF2E"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ul. Zygmunta Starego 17</w:t>
                      </w:r>
                    </w:p>
                    <w:p w14:paraId="7DB52957" w14:textId="77777777" w:rsidR="000F0DF6" w:rsidRPr="000F0DF6" w:rsidRDefault="000F0DF6" w:rsidP="000F0DF6">
                      <w:pPr>
                        <w:pStyle w:val="Bezodstpw"/>
                        <w:jc w:val="center"/>
                        <w:rPr>
                          <w:rFonts w:ascii="Times New Roman" w:hAnsi="Times New Roman"/>
                          <w:b/>
                          <w:sz w:val="20"/>
                          <w:szCs w:val="20"/>
                        </w:rPr>
                      </w:pPr>
                      <w:r w:rsidRPr="000F0DF6">
                        <w:rPr>
                          <w:rFonts w:ascii="Times New Roman" w:hAnsi="Times New Roman"/>
                          <w:b/>
                          <w:sz w:val="20"/>
                          <w:szCs w:val="20"/>
                        </w:rPr>
                        <w:t>44-100 Gliwice</w:t>
                      </w:r>
                    </w:p>
                    <w:p w14:paraId="29FFE272" w14:textId="77777777" w:rsidR="000F0DF6" w:rsidRPr="00821294" w:rsidRDefault="000F0DF6" w:rsidP="000F0DF6">
                      <w:pPr>
                        <w:rPr>
                          <w:b/>
                        </w:rPr>
                      </w:pPr>
                    </w:p>
                  </w:txbxContent>
                </v:textbox>
                <w10:wrap anchorx="margin"/>
              </v:shape>
            </w:pict>
          </mc:Fallback>
        </mc:AlternateContent>
      </w:r>
      <w:r w:rsidR="00F35EAD" w:rsidRPr="00760B49">
        <w:rPr>
          <w:rFonts w:asciiTheme="minorHAnsi" w:hAnsiTheme="minorHAnsi" w:cstheme="minorHAnsi"/>
          <w:sz w:val="24"/>
          <w:szCs w:val="24"/>
        </w:rPr>
        <w:t>WOŚ.6222.00006.202</w:t>
      </w:r>
      <w:r w:rsidR="00760B49" w:rsidRPr="00760B49">
        <w:rPr>
          <w:rFonts w:asciiTheme="minorHAnsi" w:hAnsiTheme="minorHAnsi" w:cstheme="minorHAnsi"/>
          <w:sz w:val="24"/>
          <w:szCs w:val="24"/>
        </w:rPr>
        <w:t>4</w:t>
      </w:r>
      <w:r w:rsidR="0000302C" w:rsidRPr="00760B49">
        <w:rPr>
          <w:rFonts w:asciiTheme="minorHAnsi" w:hAnsiTheme="minorHAnsi" w:cstheme="minorHAnsi"/>
          <w:sz w:val="24"/>
          <w:szCs w:val="24"/>
        </w:rPr>
        <w:tab/>
      </w:r>
      <w:r w:rsidR="0000302C" w:rsidRPr="00760B49">
        <w:rPr>
          <w:rFonts w:asciiTheme="minorHAnsi" w:hAnsiTheme="minorHAnsi" w:cstheme="minorHAnsi"/>
          <w:sz w:val="24"/>
          <w:szCs w:val="24"/>
        </w:rPr>
        <w:tab/>
      </w:r>
      <w:r w:rsidR="0000302C" w:rsidRPr="00760B49">
        <w:rPr>
          <w:rFonts w:asciiTheme="minorHAnsi" w:hAnsiTheme="minorHAnsi" w:cstheme="minorHAnsi"/>
          <w:sz w:val="24"/>
          <w:szCs w:val="24"/>
        </w:rPr>
        <w:tab/>
      </w:r>
      <w:r w:rsidR="0000302C" w:rsidRPr="00760B49">
        <w:rPr>
          <w:rFonts w:asciiTheme="minorHAnsi" w:hAnsiTheme="minorHAnsi" w:cstheme="minorHAnsi"/>
          <w:sz w:val="24"/>
          <w:szCs w:val="24"/>
        </w:rPr>
        <w:tab/>
      </w:r>
      <w:r w:rsidR="005B7382" w:rsidRPr="00760B49">
        <w:rPr>
          <w:rFonts w:asciiTheme="minorHAnsi" w:hAnsiTheme="minorHAnsi" w:cstheme="minorHAnsi"/>
          <w:sz w:val="24"/>
          <w:szCs w:val="24"/>
        </w:rPr>
        <w:t xml:space="preserve">     </w:t>
      </w:r>
      <w:r w:rsidR="00F35EAD" w:rsidRPr="00760B49">
        <w:rPr>
          <w:rFonts w:asciiTheme="minorHAnsi" w:hAnsiTheme="minorHAnsi" w:cstheme="minorHAnsi"/>
          <w:sz w:val="24"/>
          <w:szCs w:val="24"/>
        </w:rPr>
        <w:t xml:space="preserve">    </w:t>
      </w:r>
      <w:r w:rsidR="005B7382" w:rsidRPr="00760B49">
        <w:rPr>
          <w:rFonts w:asciiTheme="minorHAnsi" w:hAnsiTheme="minorHAnsi" w:cstheme="minorHAnsi"/>
          <w:sz w:val="24"/>
          <w:szCs w:val="24"/>
        </w:rPr>
        <w:t xml:space="preserve"> </w:t>
      </w:r>
      <w:r w:rsidR="0000302C" w:rsidRPr="00760B49">
        <w:rPr>
          <w:rFonts w:asciiTheme="minorHAnsi" w:hAnsiTheme="minorHAnsi" w:cstheme="minorHAnsi"/>
          <w:sz w:val="24"/>
          <w:szCs w:val="24"/>
        </w:rPr>
        <w:t xml:space="preserve">Gliwice, dnia </w:t>
      </w:r>
      <w:r w:rsidR="008E72AA">
        <w:rPr>
          <w:rFonts w:asciiTheme="minorHAnsi" w:hAnsiTheme="minorHAnsi" w:cstheme="minorHAnsi"/>
          <w:sz w:val="24"/>
          <w:szCs w:val="24"/>
        </w:rPr>
        <w:t>3</w:t>
      </w:r>
      <w:r w:rsidR="001E0E13" w:rsidRPr="00760B49">
        <w:rPr>
          <w:rFonts w:asciiTheme="minorHAnsi" w:hAnsiTheme="minorHAnsi" w:cstheme="minorHAnsi"/>
          <w:sz w:val="24"/>
          <w:szCs w:val="24"/>
        </w:rPr>
        <w:t xml:space="preserve"> </w:t>
      </w:r>
      <w:r w:rsidR="008E72AA">
        <w:rPr>
          <w:rFonts w:asciiTheme="minorHAnsi" w:hAnsiTheme="minorHAnsi" w:cstheme="minorHAnsi"/>
          <w:sz w:val="24"/>
          <w:szCs w:val="24"/>
        </w:rPr>
        <w:t>grudnia</w:t>
      </w:r>
      <w:r w:rsidR="0000302C" w:rsidRPr="00760B49">
        <w:rPr>
          <w:rFonts w:asciiTheme="minorHAnsi" w:hAnsiTheme="minorHAnsi" w:cstheme="minorHAnsi"/>
          <w:sz w:val="24"/>
          <w:szCs w:val="24"/>
        </w:rPr>
        <w:t xml:space="preserve"> 20</w:t>
      </w:r>
      <w:r w:rsidR="00FA6A44" w:rsidRPr="00760B49">
        <w:rPr>
          <w:rFonts w:asciiTheme="minorHAnsi" w:hAnsiTheme="minorHAnsi" w:cstheme="minorHAnsi"/>
          <w:sz w:val="24"/>
          <w:szCs w:val="24"/>
        </w:rPr>
        <w:t>2</w:t>
      </w:r>
      <w:r w:rsidR="00897632">
        <w:rPr>
          <w:rFonts w:asciiTheme="minorHAnsi" w:hAnsiTheme="minorHAnsi" w:cstheme="minorHAnsi"/>
          <w:sz w:val="24"/>
          <w:szCs w:val="24"/>
        </w:rPr>
        <w:t>4</w:t>
      </w:r>
      <w:r w:rsidR="00F35EAD" w:rsidRPr="00760B49">
        <w:rPr>
          <w:rFonts w:asciiTheme="minorHAnsi" w:hAnsiTheme="minorHAnsi" w:cstheme="minorHAnsi"/>
          <w:sz w:val="24"/>
          <w:szCs w:val="24"/>
        </w:rPr>
        <w:t xml:space="preserve"> </w:t>
      </w:r>
      <w:r w:rsidR="0000302C" w:rsidRPr="00760B49">
        <w:rPr>
          <w:rFonts w:asciiTheme="minorHAnsi" w:hAnsiTheme="minorHAnsi" w:cstheme="minorHAnsi"/>
          <w:sz w:val="24"/>
          <w:szCs w:val="24"/>
        </w:rPr>
        <w:t>roku</w:t>
      </w:r>
    </w:p>
    <w:p w14:paraId="6A6AA0BC" w14:textId="77777777" w:rsidR="0000302C" w:rsidRPr="00760B49" w:rsidRDefault="0000302C" w:rsidP="0000302C">
      <w:pPr>
        <w:widowControl w:val="0"/>
        <w:autoSpaceDE w:val="0"/>
        <w:autoSpaceDN w:val="0"/>
        <w:adjustRightInd w:val="0"/>
        <w:spacing w:after="0" w:line="240" w:lineRule="auto"/>
        <w:jc w:val="both"/>
        <w:rPr>
          <w:rFonts w:asciiTheme="minorHAnsi" w:hAnsiTheme="minorHAnsi" w:cstheme="minorHAnsi"/>
          <w:sz w:val="24"/>
          <w:szCs w:val="24"/>
        </w:rPr>
      </w:pPr>
    </w:p>
    <w:p w14:paraId="17A54CF4" w14:textId="77777777" w:rsidR="006A5A05" w:rsidRPr="00760B49" w:rsidRDefault="006A5A05" w:rsidP="0000302C">
      <w:pPr>
        <w:widowControl w:val="0"/>
        <w:autoSpaceDE w:val="0"/>
        <w:autoSpaceDN w:val="0"/>
        <w:adjustRightInd w:val="0"/>
        <w:spacing w:after="0" w:line="240" w:lineRule="auto"/>
        <w:jc w:val="both"/>
        <w:rPr>
          <w:rFonts w:asciiTheme="minorHAnsi" w:hAnsiTheme="minorHAnsi" w:cstheme="minorHAnsi"/>
          <w:sz w:val="24"/>
          <w:szCs w:val="24"/>
        </w:rPr>
      </w:pPr>
    </w:p>
    <w:p w14:paraId="3B85DB65" w14:textId="77777777" w:rsidR="0000302C" w:rsidRPr="00760B49" w:rsidRDefault="0000302C" w:rsidP="0000302C">
      <w:pPr>
        <w:keepNext/>
        <w:widowControl w:val="0"/>
        <w:autoSpaceDE w:val="0"/>
        <w:autoSpaceDN w:val="0"/>
        <w:adjustRightInd w:val="0"/>
        <w:spacing w:after="0" w:line="240" w:lineRule="auto"/>
        <w:jc w:val="center"/>
        <w:outlineLvl w:val="0"/>
        <w:rPr>
          <w:rFonts w:asciiTheme="minorHAnsi" w:hAnsiTheme="minorHAnsi" w:cstheme="minorHAnsi"/>
          <w:b/>
          <w:bCs/>
          <w:sz w:val="24"/>
          <w:szCs w:val="24"/>
        </w:rPr>
      </w:pPr>
      <w:r w:rsidRPr="00760B49">
        <w:rPr>
          <w:rFonts w:asciiTheme="minorHAnsi" w:hAnsiTheme="minorHAnsi" w:cstheme="minorHAnsi"/>
          <w:b/>
          <w:bCs/>
          <w:sz w:val="24"/>
          <w:szCs w:val="24"/>
        </w:rPr>
        <w:t>DECYZJA</w:t>
      </w:r>
    </w:p>
    <w:p w14:paraId="193E98B8" w14:textId="77777777" w:rsidR="0000302C" w:rsidRPr="00760B49" w:rsidRDefault="0000302C" w:rsidP="0000302C">
      <w:pPr>
        <w:widowControl w:val="0"/>
        <w:autoSpaceDE w:val="0"/>
        <w:autoSpaceDN w:val="0"/>
        <w:adjustRightInd w:val="0"/>
        <w:spacing w:after="0" w:line="240" w:lineRule="auto"/>
        <w:jc w:val="both"/>
        <w:rPr>
          <w:rFonts w:asciiTheme="minorHAnsi" w:hAnsiTheme="minorHAnsi" w:cstheme="minorHAnsi"/>
          <w:sz w:val="24"/>
          <w:szCs w:val="24"/>
        </w:rPr>
      </w:pPr>
    </w:p>
    <w:p w14:paraId="11759B52" w14:textId="77777777" w:rsidR="00F35EAD" w:rsidRPr="00760B49" w:rsidRDefault="00F35EAD" w:rsidP="00F35EAD">
      <w:pPr>
        <w:widowControl w:val="0"/>
        <w:autoSpaceDE w:val="0"/>
        <w:autoSpaceDN w:val="0"/>
        <w:adjustRightInd w:val="0"/>
        <w:spacing w:after="0" w:line="240" w:lineRule="auto"/>
        <w:ind w:firstLine="567"/>
        <w:jc w:val="both"/>
        <w:rPr>
          <w:rFonts w:asciiTheme="minorHAnsi" w:hAnsiTheme="minorHAnsi" w:cstheme="minorHAnsi"/>
          <w:sz w:val="24"/>
          <w:szCs w:val="24"/>
        </w:rPr>
      </w:pPr>
      <w:r w:rsidRPr="00760B49">
        <w:rPr>
          <w:rFonts w:asciiTheme="minorHAnsi" w:hAnsiTheme="minorHAnsi" w:cstheme="minorHAnsi"/>
          <w:sz w:val="24"/>
          <w:szCs w:val="24"/>
        </w:rPr>
        <w:t>Na podstawie art. 155 ustawy z dnia 14 czerwca 1960 r. Kodeks postępowania administracyjnego (</w:t>
      </w:r>
      <w:r w:rsidR="00AC121B" w:rsidRPr="00760B49">
        <w:rPr>
          <w:rFonts w:asciiTheme="minorHAnsi" w:hAnsiTheme="minorHAnsi" w:cstheme="minorHAnsi"/>
          <w:sz w:val="24"/>
          <w:szCs w:val="24"/>
        </w:rPr>
        <w:t>tekst jednolity: Dz.U.</w:t>
      </w:r>
      <w:r w:rsidR="00760B49" w:rsidRPr="00760B49">
        <w:rPr>
          <w:rFonts w:cstheme="minorHAnsi"/>
          <w:sz w:val="24"/>
          <w:szCs w:val="24"/>
        </w:rPr>
        <w:t>2024.572</w:t>
      </w:r>
      <w:r w:rsidR="00AC121B" w:rsidRPr="00760B49">
        <w:rPr>
          <w:rFonts w:asciiTheme="minorHAnsi" w:hAnsiTheme="minorHAnsi" w:cstheme="minorHAnsi"/>
          <w:sz w:val="24"/>
          <w:szCs w:val="24"/>
        </w:rPr>
        <w:t>) oraz</w:t>
      </w:r>
      <w:r w:rsidRPr="00760B49">
        <w:rPr>
          <w:rFonts w:asciiTheme="minorHAnsi" w:hAnsiTheme="minorHAnsi" w:cstheme="minorHAnsi"/>
          <w:sz w:val="24"/>
          <w:szCs w:val="24"/>
        </w:rPr>
        <w:t xml:space="preserve"> </w:t>
      </w:r>
      <w:r w:rsidR="00AC121B" w:rsidRPr="00760B49">
        <w:rPr>
          <w:rFonts w:asciiTheme="minorHAnsi" w:hAnsiTheme="minorHAnsi" w:cstheme="minorHAnsi"/>
          <w:sz w:val="24"/>
          <w:szCs w:val="24"/>
        </w:rPr>
        <w:t>art. 192 ustawy z dnia 27 kwietnia 2001r. Prawo ochrony środowiska (</w:t>
      </w:r>
      <w:proofErr w:type="spellStart"/>
      <w:r w:rsidR="00760B49" w:rsidRPr="00760B49">
        <w:rPr>
          <w:rFonts w:cstheme="minorHAnsi"/>
          <w:sz w:val="24"/>
          <w:szCs w:val="24"/>
        </w:rPr>
        <w:t>t.j</w:t>
      </w:r>
      <w:proofErr w:type="spellEnd"/>
      <w:r w:rsidR="00760B49" w:rsidRPr="00760B49">
        <w:rPr>
          <w:rFonts w:cstheme="minorHAnsi"/>
          <w:sz w:val="24"/>
          <w:szCs w:val="24"/>
        </w:rPr>
        <w:t xml:space="preserve">. Dz. U.2024.54 z </w:t>
      </w:r>
      <w:proofErr w:type="spellStart"/>
      <w:r w:rsidR="00760B49" w:rsidRPr="00760B49">
        <w:rPr>
          <w:rFonts w:cstheme="minorHAnsi"/>
          <w:sz w:val="24"/>
          <w:szCs w:val="24"/>
        </w:rPr>
        <w:t>późn</w:t>
      </w:r>
      <w:proofErr w:type="spellEnd"/>
      <w:r w:rsidR="00760B49" w:rsidRPr="00760B49">
        <w:rPr>
          <w:rFonts w:cstheme="minorHAnsi"/>
          <w:sz w:val="24"/>
          <w:szCs w:val="24"/>
        </w:rPr>
        <w:t>. zm.</w:t>
      </w:r>
      <w:r w:rsidR="00AC121B" w:rsidRPr="00760B49">
        <w:rPr>
          <w:rFonts w:asciiTheme="minorHAnsi" w:hAnsiTheme="minorHAnsi" w:cstheme="minorHAnsi"/>
          <w:sz w:val="24"/>
          <w:szCs w:val="24"/>
        </w:rPr>
        <w:t xml:space="preserve">), </w:t>
      </w:r>
      <w:r w:rsidRPr="00760B49">
        <w:rPr>
          <w:rFonts w:asciiTheme="minorHAnsi" w:hAnsiTheme="minorHAnsi" w:cstheme="minorHAnsi"/>
          <w:sz w:val="24"/>
          <w:szCs w:val="24"/>
        </w:rPr>
        <w:t xml:space="preserve">po rozpatrzeniu wniosku przedłożonego przez </w:t>
      </w:r>
      <w:r w:rsidRPr="00760B49">
        <w:rPr>
          <w:rFonts w:asciiTheme="minorHAnsi" w:hAnsiTheme="minorHAnsi" w:cstheme="minorHAnsi"/>
          <w:bCs/>
          <w:sz w:val="24"/>
          <w:szCs w:val="24"/>
        </w:rPr>
        <w:t xml:space="preserve">Przedsiębiorstwo Energetyczne „MEGAWAT” Sp. z o.o. z siedzibą w Gliwicach </w:t>
      </w:r>
      <w:r w:rsidRPr="00760B49">
        <w:rPr>
          <w:rFonts w:asciiTheme="minorHAnsi" w:hAnsiTheme="minorHAnsi" w:cstheme="minorHAnsi"/>
          <w:sz w:val="24"/>
          <w:szCs w:val="24"/>
        </w:rPr>
        <w:t xml:space="preserve">w sprawie zmiany pozwolenia zintegrowanego </w:t>
      </w:r>
      <w:r w:rsidRPr="00760B49">
        <w:rPr>
          <w:rFonts w:asciiTheme="minorHAnsi" w:hAnsiTheme="minorHAnsi" w:cstheme="minorHAnsi"/>
          <w:bCs/>
          <w:sz w:val="24"/>
          <w:szCs w:val="24"/>
        </w:rPr>
        <w:t>dla instalacji spalania paliw Zakładu Z-2 „Knurów” w Knurowie przy ul. Kopalnianej</w:t>
      </w:r>
    </w:p>
    <w:p w14:paraId="67D44F69" w14:textId="77777777" w:rsidR="00F35EAD" w:rsidRPr="0020619E" w:rsidRDefault="00F35EAD" w:rsidP="0000302C">
      <w:pPr>
        <w:widowControl w:val="0"/>
        <w:autoSpaceDE w:val="0"/>
        <w:autoSpaceDN w:val="0"/>
        <w:adjustRightInd w:val="0"/>
        <w:spacing w:after="0" w:line="240" w:lineRule="auto"/>
        <w:jc w:val="both"/>
        <w:rPr>
          <w:rFonts w:asciiTheme="minorHAnsi" w:hAnsiTheme="minorHAnsi" w:cstheme="minorHAnsi"/>
          <w:sz w:val="24"/>
          <w:szCs w:val="24"/>
        </w:rPr>
      </w:pPr>
    </w:p>
    <w:p w14:paraId="56F758F1" w14:textId="77777777" w:rsidR="00F35EAD" w:rsidRPr="0020619E" w:rsidRDefault="00F35EAD" w:rsidP="0000302C">
      <w:pPr>
        <w:widowControl w:val="0"/>
        <w:autoSpaceDE w:val="0"/>
        <w:autoSpaceDN w:val="0"/>
        <w:adjustRightInd w:val="0"/>
        <w:spacing w:after="0" w:line="240" w:lineRule="auto"/>
        <w:jc w:val="both"/>
        <w:rPr>
          <w:rFonts w:asciiTheme="minorHAnsi" w:hAnsiTheme="minorHAnsi" w:cstheme="minorHAnsi"/>
          <w:sz w:val="24"/>
          <w:szCs w:val="24"/>
        </w:rPr>
      </w:pPr>
    </w:p>
    <w:p w14:paraId="6A1C01AC" w14:textId="77777777" w:rsidR="0000302C" w:rsidRPr="0020619E" w:rsidRDefault="0000302C" w:rsidP="0000302C">
      <w:pPr>
        <w:spacing w:after="0" w:line="240" w:lineRule="auto"/>
        <w:jc w:val="center"/>
        <w:rPr>
          <w:rFonts w:asciiTheme="minorHAnsi" w:hAnsiTheme="minorHAnsi" w:cstheme="minorHAnsi"/>
          <w:b/>
          <w:sz w:val="24"/>
          <w:szCs w:val="24"/>
        </w:rPr>
      </w:pPr>
      <w:r w:rsidRPr="0020619E">
        <w:rPr>
          <w:rFonts w:asciiTheme="minorHAnsi" w:hAnsiTheme="minorHAnsi" w:cstheme="minorHAnsi"/>
          <w:b/>
          <w:sz w:val="24"/>
          <w:szCs w:val="24"/>
        </w:rPr>
        <w:t>orzekam</w:t>
      </w:r>
    </w:p>
    <w:p w14:paraId="4F790172" w14:textId="77777777" w:rsidR="0000302C" w:rsidRPr="0020619E" w:rsidRDefault="0000302C" w:rsidP="0000302C">
      <w:pPr>
        <w:spacing w:after="0" w:line="240" w:lineRule="auto"/>
        <w:jc w:val="center"/>
        <w:rPr>
          <w:rFonts w:asciiTheme="minorHAnsi" w:hAnsiTheme="minorHAnsi" w:cstheme="minorHAnsi"/>
          <w:b/>
          <w:sz w:val="24"/>
          <w:szCs w:val="24"/>
        </w:rPr>
      </w:pPr>
    </w:p>
    <w:p w14:paraId="703943B5" w14:textId="79AB32E4" w:rsidR="0000302C" w:rsidRPr="0020619E" w:rsidRDefault="0000302C" w:rsidP="0000302C">
      <w:pPr>
        <w:widowControl w:val="0"/>
        <w:autoSpaceDE w:val="0"/>
        <w:autoSpaceDN w:val="0"/>
        <w:adjustRightInd w:val="0"/>
        <w:spacing w:after="0" w:line="240" w:lineRule="auto"/>
        <w:jc w:val="both"/>
        <w:rPr>
          <w:rFonts w:asciiTheme="minorHAnsi" w:hAnsiTheme="minorHAnsi" w:cstheme="minorHAnsi"/>
          <w:sz w:val="24"/>
          <w:szCs w:val="24"/>
        </w:rPr>
      </w:pPr>
      <w:r w:rsidRPr="0020619E">
        <w:rPr>
          <w:rFonts w:asciiTheme="minorHAnsi" w:hAnsiTheme="minorHAnsi" w:cstheme="minorHAnsi"/>
          <w:sz w:val="24"/>
          <w:szCs w:val="24"/>
        </w:rPr>
        <w:t xml:space="preserve">na wniosek strony zmienić </w:t>
      </w:r>
      <w:r w:rsidR="006E5ED9" w:rsidRPr="0020619E">
        <w:rPr>
          <w:rFonts w:asciiTheme="minorHAnsi" w:hAnsiTheme="minorHAnsi" w:cstheme="minorHAnsi"/>
          <w:bCs/>
          <w:sz w:val="24"/>
          <w:szCs w:val="24"/>
        </w:rPr>
        <w:t>Przedsiębiorstw</w:t>
      </w:r>
      <w:r w:rsidR="0020619E">
        <w:rPr>
          <w:rFonts w:asciiTheme="minorHAnsi" w:hAnsiTheme="minorHAnsi" w:cstheme="minorHAnsi"/>
          <w:bCs/>
          <w:sz w:val="24"/>
          <w:szCs w:val="24"/>
        </w:rPr>
        <w:t>u</w:t>
      </w:r>
      <w:r w:rsidR="008B45D9" w:rsidRPr="0020619E">
        <w:rPr>
          <w:rFonts w:asciiTheme="minorHAnsi" w:hAnsiTheme="minorHAnsi" w:cstheme="minorHAnsi"/>
          <w:bCs/>
          <w:sz w:val="24"/>
          <w:szCs w:val="24"/>
        </w:rPr>
        <w:t xml:space="preserve"> Energetyczne</w:t>
      </w:r>
      <w:r w:rsidR="0020619E">
        <w:rPr>
          <w:rFonts w:asciiTheme="minorHAnsi" w:hAnsiTheme="minorHAnsi" w:cstheme="minorHAnsi"/>
          <w:bCs/>
          <w:sz w:val="24"/>
          <w:szCs w:val="24"/>
        </w:rPr>
        <w:t>mu</w:t>
      </w:r>
      <w:r w:rsidR="008B45D9" w:rsidRPr="0020619E">
        <w:rPr>
          <w:rFonts w:asciiTheme="minorHAnsi" w:hAnsiTheme="minorHAnsi" w:cstheme="minorHAnsi"/>
          <w:bCs/>
          <w:sz w:val="24"/>
          <w:szCs w:val="24"/>
        </w:rPr>
        <w:t xml:space="preserve"> „MEGAWAT” Sp. z </w:t>
      </w:r>
      <w:r w:rsidR="006E5ED9" w:rsidRPr="0020619E">
        <w:rPr>
          <w:rFonts w:asciiTheme="minorHAnsi" w:hAnsiTheme="minorHAnsi" w:cstheme="minorHAnsi"/>
          <w:bCs/>
          <w:sz w:val="24"/>
          <w:szCs w:val="24"/>
        </w:rPr>
        <w:t>o.o.</w:t>
      </w:r>
      <w:r w:rsidR="0037392D" w:rsidRPr="0020619E">
        <w:rPr>
          <w:rFonts w:asciiTheme="minorHAnsi" w:hAnsiTheme="minorHAnsi" w:cstheme="minorHAnsi"/>
          <w:sz w:val="24"/>
          <w:szCs w:val="24"/>
        </w:rPr>
        <w:t xml:space="preserve">, </w:t>
      </w:r>
      <w:r w:rsidR="006E5ED9" w:rsidRPr="0020619E">
        <w:rPr>
          <w:rFonts w:asciiTheme="minorHAnsi" w:hAnsiTheme="minorHAnsi" w:cstheme="minorHAnsi"/>
          <w:sz w:val="24"/>
          <w:szCs w:val="24"/>
        </w:rPr>
        <w:t xml:space="preserve">pozwolenie zintegrowane dla instalacji </w:t>
      </w:r>
      <w:r w:rsidR="006E5ED9" w:rsidRPr="0020619E">
        <w:rPr>
          <w:rFonts w:asciiTheme="minorHAnsi" w:hAnsiTheme="minorHAnsi" w:cstheme="minorHAnsi"/>
          <w:bCs/>
          <w:sz w:val="24"/>
          <w:szCs w:val="24"/>
        </w:rPr>
        <w:t>spalan</w:t>
      </w:r>
      <w:r w:rsidR="008B45D9" w:rsidRPr="0020619E">
        <w:rPr>
          <w:rFonts w:asciiTheme="minorHAnsi" w:hAnsiTheme="minorHAnsi" w:cstheme="minorHAnsi"/>
          <w:bCs/>
          <w:sz w:val="24"/>
          <w:szCs w:val="24"/>
        </w:rPr>
        <w:t>ia paliw Zakładu Z-2 „Knurów” w </w:t>
      </w:r>
      <w:r w:rsidR="006E5ED9" w:rsidRPr="0020619E">
        <w:rPr>
          <w:rFonts w:asciiTheme="minorHAnsi" w:hAnsiTheme="minorHAnsi" w:cstheme="minorHAnsi"/>
          <w:bCs/>
          <w:sz w:val="24"/>
          <w:szCs w:val="24"/>
        </w:rPr>
        <w:t>Knurowie przy ul. Kopalnianej</w:t>
      </w:r>
      <w:r w:rsidR="006E5ED9" w:rsidRPr="0020619E">
        <w:rPr>
          <w:rFonts w:asciiTheme="minorHAnsi" w:hAnsiTheme="minorHAnsi" w:cstheme="minorHAnsi"/>
          <w:bCs/>
        </w:rPr>
        <w:t xml:space="preserve"> </w:t>
      </w:r>
      <w:r w:rsidR="0020619E" w:rsidRPr="0020619E">
        <w:rPr>
          <w:rFonts w:asciiTheme="minorHAnsi" w:hAnsiTheme="minorHAnsi" w:cstheme="minorHAnsi"/>
          <w:bCs/>
          <w:sz w:val="24"/>
          <w:szCs w:val="24"/>
        </w:rPr>
        <w:t>udzielone decyzją Starosty Gliwickiego</w:t>
      </w:r>
      <w:r w:rsidR="0020619E">
        <w:rPr>
          <w:rFonts w:asciiTheme="minorHAnsi" w:hAnsiTheme="minorHAnsi" w:cstheme="minorHAnsi"/>
          <w:bCs/>
        </w:rPr>
        <w:t xml:space="preserve"> </w:t>
      </w:r>
      <w:r w:rsidR="006E5ED9" w:rsidRPr="0020619E">
        <w:rPr>
          <w:rFonts w:asciiTheme="minorHAnsi" w:hAnsiTheme="minorHAnsi" w:cstheme="minorHAnsi"/>
          <w:sz w:val="24"/>
          <w:szCs w:val="24"/>
        </w:rPr>
        <w:t xml:space="preserve">z dnia 12 czerwca 2007 roku </w:t>
      </w:r>
      <w:proofErr w:type="spellStart"/>
      <w:r w:rsidR="006E5ED9" w:rsidRPr="0020619E">
        <w:rPr>
          <w:rFonts w:asciiTheme="minorHAnsi" w:hAnsiTheme="minorHAnsi" w:cstheme="minorHAnsi"/>
          <w:sz w:val="24"/>
          <w:szCs w:val="24"/>
        </w:rPr>
        <w:t>zn</w:t>
      </w:r>
      <w:proofErr w:type="spellEnd"/>
      <w:r w:rsidR="006E5ED9" w:rsidRPr="0020619E">
        <w:rPr>
          <w:rFonts w:asciiTheme="minorHAnsi" w:hAnsiTheme="minorHAnsi" w:cstheme="minorHAnsi"/>
          <w:sz w:val="24"/>
          <w:szCs w:val="24"/>
        </w:rPr>
        <w:t>: WR.7644-3/06_(3) z póź</w:t>
      </w:r>
      <w:r w:rsidR="00897632" w:rsidRPr="0020619E">
        <w:rPr>
          <w:rFonts w:asciiTheme="minorHAnsi" w:hAnsiTheme="minorHAnsi" w:cstheme="minorHAnsi"/>
          <w:sz w:val="24"/>
          <w:szCs w:val="24"/>
        </w:rPr>
        <w:t>niejszymi</w:t>
      </w:r>
      <w:r w:rsidR="006E5ED9" w:rsidRPr="0020619E">
        <w:rPr>
          <w:rFonts w:asciiTheme="minorHAnsi" w:hAnsiTheme="minorHAnsi" w:cstheme="minorHAnsi"/>
          <w:sz w:val="24"/>
          <w:szCs w:val="24"/>
        </w:rPr>
        <w:t xml:space="preserve"> zm</w:t>
      </w:r>
      <w:r w:rsidR="00897632" w:rsidRPr="0020619E">
        <w:rPr>
          <w:rFonts w:asciiTheme="minorHAnsi" w:hAnsiTheme="minorHAnsi" w:cstheme="minorHAnsi"/>
          <w:sz w:val="24"/>
          <w:szCs w:val="24"/>
        </w:rPr>
        <w:t>ianami.</w:t>
      </w:r>
    </w:p>
    <w:p w14:paraId="5FE77A07" w14:textId="77777777" w:rsidR="0000302C" w:rsidRPr="0020619E" w:rsidRDefault="0000302C" w:rsidP="0000302C">
      <w:pPr>
        <w:widowControl w:val="0"/>
        <w:autoSpaceDE w:val="0"/>
        <w:autoSpaceDN w:val="0"/>
        <w:adjustRightInd w:val="0"/>
        <w:spacing w:after="0" w:line="240" w:lineRule="auto"/>
        <w:jc w:val="both"/>
        <w:rPr>
          <w:rFonts w:asciiTheme="minorHAnsi" w:hAnsiTheme="minorHAnsi" w:cstheme="minorHAnsi"/>
          <w:sz w:val="24"/>
          <w:szCs w:val="24"/>
        </w:rPr>
      </w:pPr>
      <w:r w:rsidRPr="0020619E">
        <w:rPr>
          <w:rFonts w:asciiTheme="minorHAnsi" w:hAnsiTheme="minorHAnsi" w:cstheme="minorHAnsi"/>
          <w:bCs/>
          <w:sz w:val="24"/>
          <w:szCs w:val="24"/>
        </w:rPr>
        <w:t>Decyzja zostaje zmieniona</w:t>
      </w:r>
      <w:r w:rsidRPr="0020619E">
        <w:rPr>
          <w:rFonts w:asciiTheme="minorHAnsi" w:hAnsiTheme="minorHAnsi" w:cstheme="minorHAnsi"/>
          <w:b/>
          <w:bCs/>
          <w:sz w:val="24"/>
          <w:szCs w:val="24"/>
        </w:rPr>
        <w:t xml:space="preserve"> </w:t>
      </w:r>
      <w:r w:rsidRPr="0020619E">
        <w:rPr>
          <w:rFonts w:asciiTheme="minorHAnsi" w:hAnsiTheme="minorHAnsi" w:cstheme="minorHAnsi"/>
          <w:sz w:val="24"/>
          <w:szCs w:val="24"/>
        </w:rPr>
        <w:t>w następujący sposób:</w:t>
      </w:r>
    </w:p>
    <w:p w14:paraId="4E41415F" w14:textId="77777777" w:rsidR="006E5196" w:rsidRPr="0020619E" w:rsidRDefault="006E5196" w:rsidP="0037392D">
      <w:pPr>
        <w:pStyle w:val="Bezodstpw"/>
        <w:jc w:val="both"/>
        <w:rPr>
          <w:rFonts w:asciiTheme="minorHAnsi" w:hAnsiTheme="minorHAnsi" w:cstheme="minorHAnsi"/>
          <w:sz w:val="24"/>
          <w:szCs w:val="24"/>
        </w:rPr>
      </w:pPr>
    </w:p>
    <w:p w14:paraId="3875C9C1" w14:textId="77777777" w:rsidR="0037392D" w:rsidRPr="0020619E" w:rsidRDefault="006D4966" w:rsidP="006D4966">
      <w:pPr>
        <w:pStyle w:val="Bezodstpw"/>
        <w:numPr>
          <w:ilvl w:val="0"/>
          <w:numId w:val="1"/>
        </w:numPr>
        <w:ind w:left="284" w:hanging="142"/>
        <w:jc w:val="both"/>
        <w:rPr>
          <w:rFonts w:asciiTheme="minorHAnsi" w:hAnsiTheme="minorHAnsi" w:cstheme="minorHAnsi"/>
          <w:b/>
          <w:sz w:val="24"/>
          <w:szCs w:val="24"/>
        </w:rPr>
      </w:pPr>
      <w:r w:rsidRPr="0020619E">
        <w:rPr>
          <w:rFonts w:asciiTheme="minorHAnsi" w:hAnsiTheme="minorHAnsi" w:cstheme="minorHAnsi"/>
          <w:b/>
          <w:sz w:val="24"/>
          <w:szCs w:val="24"/>
        </w:rPr>
        <w:t xml:space="preserve">W punkcie I dotyczącym </w:t>
      </w:r>
      <w:r w:rsidR="00B856DE" w:rsidRPr="0020619E">
        <w:rPr>
          <w:rFonts w:asciiTheme="minorHAnsi" w:hAnsiTheme="minorHAnsi" w:cstheme="minorHAnsi"/>
          <w:b/>
          <w:sz w:val="24"/>
          <w:szCs w:val="24"/>
        </w:rPr>
        <w:t>rodzaju i parametrów eksploatacyjnych instalacji wprowadza się następujące zmiany:</w:t>
      </w:r>
    </w:p>
    <w:p w14:paraId="19C9CEB4" w14:textId="77777777" w:rsidR="00B856DE" w:rsidRPr="0020619E" w:rsidRDefault="00B856DE" w:rsidP="00B856DE">
      <w:pPr>
        <w:pStyle w:val="Bezodstpw"/>
        <w:jc w:val="both"/>
        <w:rPr>
          <w:rFonts w:asciiTheme="minorHAnsi" w:hAnsiTheme="minorHAnsi" w:cstheme="minorHAnsi"/>
          <w:sz w:val="16"/>
          <w:szCs w:val="24"/>
        </w:rPr>
      </w:pPr>
    </w:p>
    <w:p w14:paraId="6E0B7DD8" w14:textId="77777777" w:rsidR="00352AB9" w:rsidRPr="0020619E" w:rsidRDefault="00173DEA" w:rsidP="00B856DE">
      <w:pPr>
        <w:pStyle w:val="Bezodstpw"/>
        <w:numPr>
          <w:ilvl w:val="0"/>
          <w:numId w:val="2"/>
        </w:numPr>
        <w:ind w:left="284" w:hanging="284"/>
        <w:jc w:val="both"/>
        <w:rPr>
          <w:rFonts w:asciiTheme="minorHAnsi" w:hAnsiTheme="minorHAnsi" w:cstheme="minorHAnsi"/>
          <w:sz w:val="24"/>
          <w:szCs w:val="24"/>
          <w:u w:val="single"/>
        </w:rPr>
      </w:pPr>
      <w:r w:rsidRPr="0020619E">
        <w:rPr>
          <w:rFonts w:asciiTheme="minorHAnsi" w:hAnsiTheme="minorHAnsi" w:cstheme="minorHAnsi"/>
          <w:sz w:val="24"/>
          <w:szCs w:val="24"/>
          <w:u w:val="single"/>
        </w:rPr>
        <w:t>w podpunkcie</w:t>
      </w:r>
      <w:r w:rsidR="00352AB9" w:rsidRPr="0020619E">
        <w:rPr>
          <w:rFonts w:asciiTheme="minorHAnsi" w:hAnsiTheme="minorHAnsi" w:cstheme="minorHAnsi"/>
          <w:sz w:val="24"/>
          <w:szCs w:val="24"/>
          <w:u w:val="single"/>
        </w:rPr>
        <w:t xml:space="preserve"> 2.</w:t>
      </w:r>
      <w:r w:rsidR="003F39CD" w:rsidRPr="0020619E">
        <w:rPr>
          <w:rFonts w:asciiTheme="minorHAnsi" w:hAnsiTheme="minorHAnsi" w:cstheme="minorHAnsi"/>
          <w:sz w:val="24"/>
          <w:szCs w:val="24"/>
          <w:u w:val="single"/>
        </w:rPr>
        <w:t>2.</w:t>
      </w:r>
      <w:r w:rsidR="00352AB9" w:rsidRPr="0020619E">
        <w:rPr>
          <w:rFonts w:asciiTheme="minorHAnsi" w:hAnsiTheme="minorHAnsi" w:cstheme="minorHAnsi"/>
          <w:sz w:val="24"/>
          <w:szCs w:val="24"/>
          <w:u w:val="single"/>
        </w:rPr>
        <w:t>1.</w:t>
      </w:r>
      <w:r w:rsidR="003F39CD" w:rsidRPr="0020619E">
        <w:rPr>
          <w:rFonts w:asciiTheme="minorHAnsi" w:hAnsiTheme="minorHAnsi" w:cstheme="minorHAnsi"/>
          <w:sz w:val="24"/>
          <w:szCs w:val="24"/>
          <w:u w:val="single"/>
        </w:rPr>
        <w:t>b) dotyczącym charakterystyki kotła parowego OR-32N</w:t>
      </w:r>
      <w:r w:rsidRPr="0020619E">
        <w:rPr>
          <w:rFonts w:asciiTheme="minorHAnsi" w:hAnsiTheme="minorHAnsi" w:cstheme="minorHAnsi"/>
          <w:sz w:val="24"/>
          <w:szCs w:val="24"/>
          <w:u w:val="single"/>
        </w:rPr>
        <w:t xml:space="preserve"> w akapicie 1 zdanie 1 i 2 otrzymuje brzmienie</w:t>
      </w:r>
      <w:r w:rsidR="00AF0899" w:rsidRPr="0020619E">
        <w:rPr>
          <w:rFonts w:asciiTheme="minorHAnsi" w:hAnsiTheme="minorHAnsi" w:cstheme="minorHAnsi"/>
          <w:sz w:val="24"/>
          <w:szCs w:val="24"/>
          <w:u w:val="single"/>
        </w:rPr>
        <w:t>:</w:t>
      </w:r>
    </w:p>
    <w:p w14:paraId="49E7B8FC" w14:textId="77777777" w:rsidR="00352AB9" w:rsidRPr="0020619E" w:rsidRDefault="00352AB9" w:rsidP="00352AB9">
      <w:pPr>
        <w:pStyle w:val="Bezodstpw"/>
        <w:ind w:left="284"/>
        <w:jc w:val="both"/>
        <w:rPr>
          <w:rFonts w:asciiTheme="minorHAnsi" w:hAnsiTheme="minorHAnsi" w:cstheme="minorHAnsi"/>
          <w:sz w:val="24"/>
          <w:szCs w:val="24"/>
          <w:u w:val="single"/>
        </w:rPr>
      </w:pPr>
    </w:p>
    <w:p w14:paraId="59B07C94" w14:textId="77777777" w:rsidR="00352AB9" w:rsidRPr="0020619E" w:rsidRDefault="00352AB9" w:rsidP="00352AB9">
      <w:pPr>
        <w:pStyle w:val="Bezodstpw"/>
        <w:ind w:left="284" w:hanging="284"/>
        <w:jc w:val="both"/>
        <w:rPr>
          <w:rFonts w:asciiTheme="minorHAnsi" w:hAnsiTheme="minorHAnsi" w:cstheme="minorHAnsi"/>
          <w:b/>
          <w:sz w:val="24"/>
          <w:szCs w:val="24"/>
        </w:rPr>
      </w:pPr>
      <w:r w:rsidRPr="0020619E">
        <w:rPr>
          <w:rFonts w:asciiTheme="minorHAnsi" w:hAnsiTheme="minorHAnsi" w:cstheme="minorHAnsi"/>
          <w:b/>
          <w:sz w:val="24"/>
          <w:szCs w:val="24"/>
        </w:rPr>
        <w:t>zamiast:</w:t>
      </w:r>
    </w:p>
    <w:p w14:paraId="62A81C38" w14:textId="77777777" w:rsidR="003F39CD" w:rsidRPr="0020619E" w:rsidRDefault="003F39CD" w:rsidP="003F39CD">
      <w:pPr>
        <w:widowControl w:val="0"/>
        <w:autoSpaceDE w:val="0"/>
        <w:autoSpaceDN w:val="0"/>
        <w:adjustRightInd w:val="0"/>
        <w:spacing w:after="0" w:line="240" w:lineRule="auto"/>
        <w:jc w:val="both"/>
        <w:rPr>
          <w:rFonts w:asciiTheme="minorHAnsi" w:hAnsiTheme="minorHAnsi" w:cstheme="minorHAnsi"/>
          <w:sz w:val="24"/>
          <w:szCs w:val="24"/>
        </w:rPr>
      </w:pPr>
    </w:p>
    <w:p w14:paraId="664F841B" w14:textId="77777777" w:rsidR="00173DEA" w:rsidRPr="0020619E" w:rsidRDefault="00506645" w:rsidP="003F39CD">
      <w:pPr>
        <w:widowControl w:val="0"/>
        <w:autoSpaceDE w:val="0"/>
        <w:autoSpaceDN w:val="0"/>
        <w:adjustRightInd w:val="0"/>
        <w:spacing w:after="0" w:line="240" w:lineRule="auto"/>
        <w:jc w:val="both"/>
        <w:rPr>
          <w:rFonts w:asciiTheme="minorHAnsi" w:hAnsiTheme="minorHAnsi" w:cstheme="minorHAnsi"/>
          <w:sz w:val="24"/>
          <w:szCs w:val="24"/>
        </w:rPr>
      </w:pPr>
      <w:r w:rsidRPr="0020619E">
        <w:rPr>
          <w:rFonts w:asciiTheme="minorHAnsi" w:hAnsiTheme="minorHAnsi" w:cstheme="minorHAnsi"/>
          <w:sz w:val="24"/>
          <w:szCs w:val="24"/>
          <w:lang w:bidi="pl-PL"/>
        </w:rPr>
        <w:t>„Kocioł parowy wodnorurowy OR-32N przeznaczony jest do produkcji pary przegrzanej do napędu turbiny. Jest on wyposażony w ruszt mechaniczny taśmowy do spalania miału węgla kamiennego energetycznego.”</w:t>
      </w:r>
    </w:p>
    <w:p w14:paraId="138BF201" w14:textId="77777777" w:rsidR="003F39CD" w:rsidRPr="0020619E" w:rsidRDefault="003F39CD" w:rsidP="00352AB9">
      <w:pPr>
        <w:pStyle w:val="Bezodstpw"/>
        <w:jc w:val="both"/>
        <w:rPr>
          <w:rFonts w:asciiTheme="minorHAnsi" w:hAnsiTheme="minorHAnsi" w:cstheme="minorHAnsi"/>
          <w:sz w:val="24"/>
          <w:szCs w:val="24"/>
          <w:u w:val="single"/>
        </w:rPr>
      </w:pPr>
    </w:p>
    <w:p w14:paraId="7ACFBCF1" w14:textId="77777777" w:rsidR="00352AB9" w:rsidRPr="0020619E" w:rsidRDefault="00352AB9" w:rsidP="00352AB9">
      <w:pPr>
        <w:pStyle w:val="Bezodstpw"/>
        <w:jc w:val="both"/>
        <w:rPr>
          <w:rFonts w:asciiTheme="minorHAnsi" w:hAnsiTheme="minorHAnsi" w:cstheme="minorHAnsi"/>
          <w:sz w:val="24"/>
          <w:szCs w:val="24"/>
          <w:u w:val="single"/>
        </w:rPr>
      </w:pPr>
      <w:r w:rsidRPr="0020619E">
        <w:rPr>
          <w:rFonts w:asciiTheme="minorHAnsi" w:hAnsiTheme="minorHAnsi" w:cstheme="minorHAnsi"/>
          <w:b/>
          <w:sz w:val="24"/>
          <w:szCs w:val="24"/>
        </w:rPr>
        <w:t>zmienia się na:</w:t>
      </w:r>
    </w:p>
    <w:p w14:paraId="0E906CAE" w14:textId="77777777" w:rsidR="0046074B" w:rsidRPr="0020619E" w:rsidRDefault="0046074B" w:rsidP="0046074B">
      <w:pPr>
        <w:pStyle w:val="Bezodstpw"/>
        <w:jc w:val="both"/>
        <w:rPr>
          <w:rFonts w:asciiTheme="minorHAnsi" w:hAnsiTheme="minorHAnsi" w:cstheme="minorHAnsi"/>
          <w:sz w:val="24"/>
          <w:szCs w:val="24"/>
          <w:u w:val="single"/>
        </w:rPr>
      </w:pPr>
    </w:p>
    <w:p w14:paraId="55A5FDE4" w14:textId="77777777" w:rsidR="00DB534E" w:rsidRPr="00DC4FAD" w:rsidRDefault="00506645" w:rsidP="002262C1">
      <w:pPr>
        <w:spacing w:line="240" w:lineRule="auto"/>
        <w:jc w:val="both"/>
        <w:rPr>
          <w:sz w:val="24"/>
          <w:szCs w:val="24"/>
        </w:rPr>
      </w:pPr>
      <w:r w:rsidRPr="00506645">
        <w:rPr>
          <w:sz w:val="24"/>
          <w:szCs w:val="24"/>
        </w:rPr>
        <w:t>„Kocioł parowy wodnorurowy OR-32N przeznaczony jest do produkcji pary na cele grzewcze. Jest on wyposażony w ruszt mechaniczny taśmowy do spalania miału węgla kamiennego energetycznego jak również biomasy.”</w:t>
      </w:r>
    </w:p>
    <w:p w14:paraId="5C09F3E3" w14:textId="77777777" w:rsidR="00DC4FAD" w:rsidRPr="00897632" w:rsidRDefault="00DC4FAD" w:rsidP="00B856DE">
      <w:pPr>
        <w:pStyle w:val="Bezodstpw"/>
        <w:numPr>
          <w:ilvl w:val="0"/>
          <w:numId w:val="2"/>
        </w:numPr>
        <w:ind w:left="284" w:hanging="284"/>
        <w:jc w:val="both"/>
        <w:rPr>
          <w:rFonts w:asciiTheme="minorHAnsi" w:hAnsiTheme="minorHAnsi" w:cstheme="minorHAnsi"/>
          <w:sz w:val="24"/>
          <w:szCs w:val="24"/>
          <w:u w:val="single"/>
        </w:rPr>
      </w:pPr>
      <w:r w:rsidRPr="00897632">
        <w:rPr>
          <w:rFonts w:asciiTheme="minorHAnsi" w:hAnsiTheme="minorHAnsi" w:cstheme="minorHAnsi"/>
          <w:sz w:val="24"/>
          <w:szCs w:val="24"/>
          <w:u w:val="single"/>
        </w:rPr>
        <w:t>w podpunkcie 2.2.2. dotyczącym urządzeń ochronnych zmienić brzmienie punktów b) i c):</w:t>
      </w:r>
    </w:p>
    <w:p w14:paraId="04DE2010" w14:textId="77777777" w:rsidR="00DC4FAD" w:rsidRPr="00897632" w:rsidRDefault="00DC4FAD" w:rsidP="00DC4FAD">
      <w:pPr>
        <w:pStyle w:val="Bezodstpw"/>
        <w:jc w:val="both"/>
        <w:rPr>
          <w:rFonts w:asciiTheme="minorHAnsi" w:hAnsiTheme="minorHAnsi" w:cstheme="minorHAnsi"/>
          <w:sz w:val="24"/>
          <w:szCs w:val="24"/>
          <w:u w:val="single"/>
        </w:rPr>
      </w:pPr>
    </w:p>
    <w:p w14:paraId="5880BC0F" w14:textId="77777777" w:rsidR="00DC4FAD" w:rsidRPr="00897632" w:rsidRDefault="00DC4FAD" w:rsidP="00DC4FAD">
      <w:pPr>
        <w:pStyle w:val="Bezodstpw"/>
        <w:ind w:left="284" w:hanging="284"/>
        <w:jc w:val="both"/>
        <w:rPr>
          <w:rFonts w:asciiTheme="minorHAnsi" w:hAnsiTheme="minorHAnsi" w:cstheme="minorHAnsi"/>
          <w:b/>
          <w:sz w:val="24"/>
          <w:szCs w:val="24"/>
        </w:rPr>
      </w:pPr>
      <w:r w:rsidRPr="00897632">
        <w:rPr>
          <w:rFonts w:asciiTheme="minorHAnsi" w:hAnsiTheme="minorHAnsi" w:cstheme="minorHAnsi"/>
          <w:b/>
          <w:sz w:val="24"/>
          <w:szCs w:val="24"/>
        </w:rPr>
        <w:t>zamiast:</w:t>
      </w:r>
    </w:p>
    <w:p w14:paraId="5DBB78C5" w14:textId="77777777" w:rsidR="00DC4FAD" w:rsidRPr="00897632" w:rsidRDefault="00DC4FAD" w:rsidP="00DC4FAD">
      <w:pPr>
        <w:pStyle w:val="Bezodstpw"/>
        <w:jc w:val="both"/>
        <w:rPr>
          <w:rFonts w:asciiTheme="minorHAnsi" w:hAnsiTheme="minorHAnsi" w:cstheme="minorHAnsi"/>
          <w:sz w:val="24"/>
          <w:szCs w:val="24"/>
          <w:u w:val="single"/>
        </w:rPr>
      </w:pPr>
    </w:p>
    <w:p w14:paraId="7C14F7ED" w14:textId="77777777" w:rsidR="00C506D4" w:rsidRPr="00897632" w:rsidRDefault="00C506D4" w:rsidP="00C506D4">
      <w:pPr>
        <w:rPr>
          <w:b/>
          <w:bCs/>
        </w:rPr>
      </w:pPr>
      <w:bookmarkStart w:id="0" w:name="_Hlk170734786"/>
      <w:r w:rsidRPr="00897632">
        <w:rPr>
          <w:b/>
          <w:bCs/>
        </w:rPr>
        <w:t>b) Systemy zmniejszające emisję dwutlenku siarki</w:t>
      </w:r>
    </w:p>
    <w:p w14:paraId="4B78418C" w14:textId="3D51B9AD" w:rsidR="00C506D4" w:rsidRPr="00BE13B6" w:rsidRDefault="00C506D4" w:rsidP="002262C1">
      <w:pPr>
        <w:spacing w:line="240" w:lineRule="auto"/>
        <w:jc w:val="both"/>
        <w:rPr>
          <w:sz w:val="24"/>
          <w:szCs w:val="24"/>
        </w:rPr>
      </w:pPr>
      <w:r w:rsidRPr="00BE13B6">
        <w:rPr>
          <w:sz w:val="24"/>
          <w:szCs w:val="24"/>
        </w:rPr>
        <w:t>Kotły nie posiadają systemów redukcji emisji związków siarki powstających w wyniku spalania paliwa – standardy emisji dwutlenku siarki zapewnione są poprzez stosowanie węgla o</w:t>
      </w:r>
      <w:r w:rsidR="008E72AA">
        <w:rPr>
          <w:sz w:val="24"/>
          <w:szCs w:val="24"/>
        </w:rPr>
        <w:t> </w:t>
      </w:r>
      <w:r w:rsidRPr="00BE13B6">
        <w:rPr>
          <w:sz w:val="24"/>
          <w:szCs w:val="24"/>
        </w:rPr>
        <w:t>odpowiednich parametrach.</w:t>
      </w:r>
    </w:p>
    <w:bookmarkEnd w:id="0"/>
    <w:p w14:paraId="05B061ED" w14:textId="77777777" w:rsidR="00BE13B6" w:rsidRPr="00897632" w:rsidRDefault="00BE13B6" w:rsidP="00DC4FAD">
      <w:pPr>
        <w:pStyle w:val="Bezodstpw"/>
        <w:jc w:val="both"/>
        <w:rPr>
          <w:rFonts w:asciiTheme="minorHAnsi" w:hAnsiTheme="minorHAnsi" w:cstheme="minorHAnsi"/>
          <w:sz w:val="24"/>
          <w:szCs w:val="24"/>
          <w:u w:val="single"/>
        </w:rPr>
      </w:pPr>
    </w:p>
    <w:p w14:paraId="5AA97014" w14:textId="77777777" w:rsidR="00BE13B6" w:rsidRDefault="00DC4FAD" w:rsidP="00DC4FAD">
      <w:pPr>
        <w:pStyle w:val="Bezodstpw"/>
        <w:jc w:val="both"/>
        <w:rPr>
          <w:rFonts w:asciiTheme="minorHAnsi" w:hAnsiTheme="minorHAnsi" w:cstheme="minorHAnsi"/>
          <w:b/>
          <w:sz w:val="24"/>
          <w:szCs w:val="24"/>
        </w:rPr>
      </w:pPr>
      <w:r w:rsidRPr="00897632">
        <w:rPr>
          <w:rFonts w:asciiTheme="minorHAnsi" w:hAnsiTheme="minorHAnsi" w:cstheme="minorHAnsi"/>
          <w:b/>
          <w:sz w:val="24"/>
          <w:szCs w:val="24"/>
        </w:rPr>
        <w:lastRenderedPageBreak/>
        <w:t>zmienia się na:</w:t>
      </w:r>
    </w:p>
    <w:p w14:paraId="313D84D6" w14:textId="77777777" w:rsidR="00BE13B6" w:rsidRPr="00BE13B6" w:rsidRDefault="00BE13B6" w:rsidP="00DC4FAD">
      <w:pPr>
        <w:pStyle w:val="Bezodstpw"/>
        <w:jc w:val="both"/>
        <w:rPr>
          <w:rFonts w:asciiTheme="minorHAnsi" w:hAnsiTheme="minorHAnsi" w:cstheme="minorHAnsi"/>
          <w:b/>
          <w:sz w:val="24"/>
          <w:szCs w:val="24"/>
        </w:rPr>
      </w:pPr>
    </w:p>
    <w:p w14:paraId="201DC9DB" w14:textId="77777777" w:rsidR="00C506D4" w:rsidRDefault="00C506D4" w:rsidP="00C506D4">
      <w:pPr>
        <w:rPr>
          <w:b/>
          <w:bCs/>
        </w:rPr>
      </w:pPr>
      <w:r>
        <w:rPr>
          <w:b/>
          <w:bCs/>
        </w:rPr>
        <w:t xml:space="preserve">b) </w:t>
      </w:r>
      <w:r w:rsidRPr="00720C51">
        <w:rPr>
          <w:b/>
          <w:bCs/>
        </w:rPr>
        <w:t>Systemy zmniejszające emisj</w:t>
      </w:r>
      <w:r>
        <w:rPr>
          <w:b/>
          <w:bCs/>
        </w:rPr>
        <w:t>ę</w:t>
      </w:r>
      <w:r w:rsidRPr="00720C51">
        <w:rPr>
          <w:b/>
          <w:bCs/>
        </w:rPr>
        <w:t xml:space="preserve"> dwutlenku siarki</w:t>
      </w:r>
    </w:p>
    <w:p w14:paraId="31D58E4E" w14:textId="77777777" w:rsidR="00C506D4" w:rsidRPr="00897632" w:rsidRDefault="00C506D4" w:rsidP="00897632">
      <w:pPr>
        <w:pStyle w:val="Bezodstpw"/>
        <w:jc w:val="both"/>
        <w:rPr>
          <w:rFonts w:asciiTheme="minorHAnsi" w:hAnsiTheme="minorHAnsi" w:cstheme="minorHAnsi"/>
          <w:sz w:val="24"/>
          <w:szCs w:val="24"/>
        </w:rPr>
      </w:pPr>
      <w:r w:rsidRPr="00897632">
        <w:rPr>
          <w:rFonts w:asciiTheme="minorHAnsi" w:hAnsiTheme="minorHAnsi" w:cstheme="minorHAnsi"/>
          <w:sz w:val="24"/>
          <w:szCs w:val="24"/>
        </w:rPr>
        <w:t>Kotły WR12/1, WR-12/2 i OR-32N wyposażone są w instalację odsiarczania spalin metodą suchą z zastosowaniem wodorowęglanu sodu (alternatywnie wodorotlenku wapnia)</w:t>
      </w:r>
      <w:r w:rsidR="00897632">
        <w:rPr>
          <w:rFonts w:asciiTheme="minorHAnsi" w:hAnsiTheme="minorHAnsi" w:cstheme="minorHAnsi"/>
          <w:sz w:val="24"/>
          <w:szCs w:val="24"/>
        </w:rPr>
        <w:t>.</w:t>
      </w:r>
    </w:p>
    <w:p w14:paraId="68C12591" w14:textId="7F6CFEBE" w:rsidR="00C506D4" w:rsidRPr="00897632" w:rsidRDefault="00C506D4" w:rsidP="00897632">
      <w:pPr>
        <w:pStyle w:val="Bezodstpw"/>
        <w:jc w:val="both"/>
        <w:rPr>
          <w:rFonts w:asciiTheme="minorHAnsi" w:hAnsiTheme="minorHAnsi" w:cstheme="minorHAnsi"/>
          <w:sz w:val="24"/>
          <w:szCs w:val="24"/>
        </w:rPr>
      </w:pPr>
      <w:r w:rsidRPr="00897632">
        <w:rPr>
          <w:rFonts w:asciiTheme="minorHAnsi" w:hAnsiTheme="minorHAnsi" w:cstheme="minorHAnsi"/>
          <w:sz w:val="24"/>
          <w:szCs w:val="24"/>
        </w:rPr>
        <w:t xml:space="preserve">Główne elementy wchodzące w skład instalacji odsiarczania </w:t>
      </w:r>
      <w:r w:rsidR="00AA5F56">
        <w:rPr>
          <w:rFonts w:asciiTheme="minorHAnsi" w:hAnsiTheme="minorHAnsi" w:cstheme="minorHAnsi"/>
          <w:sz w:val="24"/>
          <w:szCs w:val="24"/>
        </w:rPr>
        <w:t>to</w:t>
      </w:r>
      <w:r w:rsidRPr="00897632">
        <w:rPr>
          <w:rFonts w:asciiTheme="minorHAnsi" w:hAnsiTheme="minorHAnsi" w:cstheme="minorHAnsi"/>
          <w:sz w:val="24"/>
          <w:szCs w:val="24"/>
        </w:rPr>
        <w:t xml:space="preserve"> urządzenia: </w:t>
      </w:r>
    </w:p>
    <w:p w14:paraId="54CB26B5" w14:textId="77777777" w:rsidR="00897632" w:rsidRDefault="00C506D4" w:rsidP="00897632">
      <w:pPr>
        <w:pStyle w:val="Bezodstpw"/>
        <w:numPr>
          <w:ilvl w:val="0"/>
          <w:numId w:val="17"/>
        </w:numPr>
        <w:ind w:left="360"/>
        <w:jc w:val="both"/>
        <w:rPr>
          <w:rFonts w:asciiTheme="minorHAnsi" w:hAnsiTheme="minorHAnsi" w:cstheme="minorHAnsi"/>
          <w:sz w:val="24"/>
          <w:szCs w:val="24"/>
        </w:rPr>
      </w:pPr>
      <w:r w:rsidRPr="00897632">
        <w:rPr>
          <w:rFonts w:asciiTheme="minorHAnsi" w:hAnsiTheme="minorHAnsi" w:cstheme="minorHAnsi"/>
          <w:sz w:val="24"/>
          <w:szCs w:val="24"/>
        </w:rPr>
        <w:t>Silos 60 m</w:t>
      </w:r>
      <w:r w:rsidRPr="00897632">
        <w:rPr>
          <w:rFonts w:asciiTheme="minorHAnsi" w:hAnsiTheme="minorHAnsi" w:cstheme="minorHAnsi"/>
          <w:sz w:val="24"/>
          <w:szCs w:val="24"/>
          <w:vertAlign w:val="superscript"/>
        </w:rPr>
        <w:t>3</w:t>
      </w:r>
      <w:r w:rsidRPr="00897632">
        <w:rPr>
          <w:rFonts w:asciiTheme="minorHAnsi" w:hAnsiTheme="minorHAnsi" w:cstheme="minorHAnsi"/>
          <w:sz w:val="24"/>
          <w:szCs w:val="24"/>
        </w:rPr>
        <w:t xml:space="preserve"> wraz z system napełnienia reagentem, system aeracji leja zsypowego</w:t>
      </w:r>
      <w:r w:rsidR="00897632">
        <w:rPr>
          <w:rFonts w:asciiTheme="minorHAnsi" w:hAnsiTheme="minorHAnsi" w:cstheme="minorHAnsi"/>
          <w:sz w:val="24"/>
          <w:szCs w:val="24"/>
        </w:rPr>
        <w:t>.</w:t>
      </w:r>
    </w:p>
    <w:p w14:paraId="1098D156" w14:textId="77777777" w:rsidR="00C506D4" w:rsidRDefault="00C506D4" w:rsidP="00897632">
      <w:pPr>
        <w:pStyle w:val="Bezodstpw"/>
        <w:numPr>
          <w:ilvl w:val="0"/>
          <w:numId w:val="17"/>
        </w:numPr>
        <w:ind w:left="360"/>
        <w:jc w:val="both"/>
        <w:rPr>
          <w:rFonts w:asciiTheme="minorHAnsi" w:hAnsiTheme="minorHAnsi" w:cstheme="minorHAnsi"/>
          <w:sz w:val="24"/>
          <w:szCs w:val="24"/>
        </w:rPr>
      </w:pPr>
      <w:r w:rsidRPr="00897632">
        <w:rPr>
          <w:rFonts w:asciiTheme="minorHAnsi" w:hAnsiTheme="minorHAnsi" w:cstheme="minorHAnsi"/>
          <w:sz w:val="24"/>
          <w:szCs w:val="24"/>
        </w:rPr>
        <w:t xml:space="preserve">System opróżniania </w:t>
      </w:r>
      <w:proofErr w:type="spellStart"/>
      <w:r w:rsidRPr="00897632">
        <w:rPr>
          <w:rFonts w:asciiTheme="minorHAnsi" w:hAnsiTheme="minorHAnsi" w:cstheme="minorHAnsi"/>
          <w:sz w:val="24"/>
          <w:szCs w:val="24"/>
        </w:rPr>
        <w:t>silosa</w:t>
      </w:r>
      <w:proofErr w:type="spellEnd"/>
      <w:r w:rsidRPr="00897632">
        <w:rPr>
          <w:rFonts w:asciiTheme="minorHAnsi" w:hAnsiTheme="minorHAnsi" w:cstheme="minorHAnsi"/>
          <w:sz w:val="24"/>
          <w:szCs w:val="24"/>
        </w:rPr>
        <w:t xml:space="preserve"> składający się z dozowników celkowych/ślimakowych dmuchaw </w:t>
      </w:r>
      <w:proofErr w:type="spellStart"/>
      <w:r w:rsidRPr="00897632">
        <w:rPr>
          <w:rFonts w:asciiTheme="minorHAnsi" w:hAnsiTheme="minorHAnsi" w:cstheme="minorHAnsi"/>
          <w:sz w:val="24"/>
          <w:szCs w:val="24"/>
        </w:rPr>
        <w:t>bocznokanałowych</w:t>
      </w:r>
      <w:proofErr w:type="spellEnd"/>
      <w:r w:rsidRPr="00897632">
        <w:rPr>
          <w:rFonts w:asciiTheme="minorHAnsi" w:hAnsiTheme="minorHAnsi" w:cstheme="minorHAnsi"/>
          <w:sz w:val="24"/>
          <w:szCs w:val="24"/>
        </w:rPr>
        <w:t xml:space="preserve"> (układ niezależny dla każdego kotła).</w:t>
      </w:r>
    </w:p>
    <w:p w14:paraId="51A39314" w14:textId="77777777" w:rsidR="00DC4FAD" w:rsidRPr="00897632" w:rsidRDefault="00C506D4" w:rsidP="00897632">
      <w:pPr>
        <w:pStyle w:val="Bezodstpw"/>
        <w:numPr>
          <w:ilvl w:val="0"/>
          <w:numId w:val="17"/>
        </w:numPr>
        <w:ind w:left="360"/>
        <w:jc w:val="both"/>
        <w:rPr>
          <w:rFonts w:asciiTheme="minorHAnsi" w:hAnsiTheme="minorHAnsi" w:cstheme="minorHAnsi"/>
          <w:sz w:val="24"/>
          <w:szCs w:val="24"/>
        </w:rPr>
      </w:pPr>
      <w:r w:rsidRPr="00897632">
        <w:rPr>
          <w:rFonts w:asciiTheme="minorHAnsi" w:hAnsiTheme="minorHAnsi" w:cstheme="minorHAnsi"/>
          <w:sz w:val="24"/>
          <w:szCs w:val="24"/>
        </w:rPr>
        <w:t>System rurociągów podawania reagenta z silosu do punktów wtrysku na kanałach spalin (dla każdego kotła osobno) wraz z lancami dozującymi.</w:t>
      </w:r>
    </w:p>
    <w:p w14:paraId="0B4E4102" w14:textId="77777777" w:rsidR="00897632" w:rsidRPr="00BE13B6" w:rsidRDefault="00897632" w:rsidP="00DC4FAD">
      <w:pPr>
        <w:pStyle w:val="Bezodstpw"/>
        <w:ind w:left="284" w:hanging="284"/>
        <w:jc w:val="both"/>
        <w:rPr>
          <w:rFonts w:asciiTheme="minorHAnsi" w:hAnsiTheme="minorHAnsi" w:cstheme="minorHAnsi"/>
          <w:b/>
          <w:sz w:val="24"/>
          <w:szCs w:val="24"/>
        </w:rPr>
      </w:pPr>
    </w:p>
    <w:p w14:paraId="54209BED" w14:textId="77777777" w:rsidR="00DC4FAD" w:rsidRPr="00BE13B6" w:rsidRDefault="00DC4FAD" w:rsidP="00DC4FAD">
      <w:pPr>
        <w:pStyle w:val="Bezodstpw"/>
        <w:ind w:left="284" w:hanging="284"/>
        <w:jc w:val="both"/>
        <w:rPr>
          <w:rFonts w:asciiTheme="minorHAnsi" w:hAnsiTheme="minorHAnsi" w:cstheme="minorHAnsi"/>
          <w:b/>
          <w:sz w:val="24"/>
          <w:szCs w:val="24"/>
        </w:rPr>
      </w:pPr>
      <w:r w:rsidRPr="00BE13B6">
        <w:rPr>
          <w:rFonts w:asciiTheme="minorHAnsi" w:hAnsiTheme="minorHAnsi" w:cstheme="minorHAnsi"/>
          <w:b/>
          <w:sz w:val="24"/>
          <w:szCs w:val="24"/>
        </w:rPr>
        <w:t>zamiast:</w:t>
      </w:r>
    </w:p>
    <w:p w14:paraId="020AC7C4" w14:textId="77777777" w:rsidR="00C506D4" w:rsidRPr="00BE13B6" w:rsidRDefault="00C506D4" w:rsidP="00DC4FAD">
      <w:pPr>
        <w:pStyle w:val="Bezodstpw"/>
        <w:ind w:left="284" w:hanging="284"/>
        <w:jc w:val="both"/>
        <w:rPr>
          <w:rFonts w:asciiTheme="minorHAnsi" w:hAnsiTheme="minorHAnsi" w:cstheme="minorHAnsi"/>
          <w:b/>
          <w:sz w:val="24"/>
          <w:szCs w:val="24"/>
        </w:rPr>
      </w:pPr>
    </w:p>
    <w:p w14:paraId="729E568F" w14:textId="77777777" w:rsidR="00C506D4" w:rsidRPr="002262C1" w:rsidRDefault="00C506D4" w:rsidP="002262C1">
      <w:pPr>
        <w:keepLines/>
        <w:widowControl w:val="0"/>
        <w:autoSpaceDE w:val="0"/>
        <w:autoSpaceDN w:val="0"/>
        <w:adjustRightInd w:val="0"/>
        <w:spacing w:after="0" w:line="240" w:lineRule="auto"/>
        <w:jc w:val="both"/>
        <w:rPr>
          <w:rFonts w:asciiTheme="minorHAnsi" w:hAnsiTheme="minorHAnsi" w:cstheme="minorHAnsi"/>
          <w:b/>
          <w:sz w:val="24"/>
          <w:szCs w:val="24"/>
        </w:rPr>
      </w:pPr>
      <w:r w:rsidRPr="002262C1">
        <w:rPr>
          <w:rFonts w:asciiTheme="minorHAnsi" w:hAnsiTheme="minorHAnsi" w:cstheme="minorHAnsi"/>
          <w:b/>
          <w:sz w:val="24"/>
          <w:szCs w:val="24"/>
        </w:rPr>
        <w:t xml:space="preserve">c) Urządzenia odpylające </w:t>
      </w:r>
    </w:p>
    <w:p w14:paraId="3F6B9A2C" w14:textId="77777777" w:rsidR="00C506D4" w:rsidRPr="002262C1" w:rsidRDefault="00C506D4" w:rsidP="002262C1">
      <w:pPr>
        <w:keepLines/>
        <w:widowControl w:val="0"/>
        <w:autoSpaceDE w:val="0"/>
        <w:autoSpaceDN w:val="0"/>
        <w:adjustRightInd w:val="0"/>
        <w:spacing w:after="0" w:line="240" w:lineRule="auto"/>
        <w:jc w:val="both"/>
        <w:rPr>
          <w:rFonts w:asciiTheme="minorHAnsi" w:hAnsiTheme="minorHAnsi" w:cstheme="minorHAnsi"/>
          <w:sz w:val="24"/>
          <w:szCs w:val="24"/>
        </w:rPr>
      </w:pPr>
      <w:r w:rsidRPr="002262C1">
        <w:rPr>
          <w:rFonts w:asciiTheme="minorHAnsi" w:hAnsiTheme="minorHAnsi" w:cstheme="minorHAnsi"/>
          <w:sz w:val="24"/>
          <w:szCs w:val="24"/>
        </w:rPr>
        <w:t xml:space="preserve">Instalacja kotłów OR-32N, Humboldt i WR-12 wyposażona jest w układ filtrów workowych, w </w:t>
      </w:r>
      <w:r w:rsidR="002262C1">
        <w:rPr>
          <w:rFonts w:asciiTheme="minorHAnsi" w:hAnsiTheme="minorHAnsi" w:cstheme="minorHAnsi"/>
          <w:sz w:val="24"/>
          <w:szCs w:val="24"/>
        </w:rPr>
        <w:t> </w:t>
      </w:r>
      <w:r w:rsidRPr="002262C1">
        <w:rPr>
          <w:rFonts w:asciiTheme="minorHAnsi" w:hAnsiTheme="minorHAnsi" w:cstheme="minorHAnsi"/>
          <w:sz w:val="24"/>
          <w:szCs w:val="24"/>
        </w:rPr>
        <w:t>celu usunięcia pyłu w spalinach, za kotłem.</w:t>
      </w:r>
    </w:p>
    <w:p w14:paraId="1E065BE2" w14:textId="77777777" w:rsidR="00C506D4" w:rsidRPr="002262C1" w:rsidRDefault="00C506D4" w:rsidP="002262C1">
      <w:pPr>
        <w:keepLines/>
        <w:widowControl w:val="0"/>
        <w:autoSpaceDE w:val="0"/>
        <w:autoSpaceDN w:val="0"/>
        <w:adjustRightInd w:val="0"/>
        <w:spacing w:after="0" w:line="240" w:lineRule="auto"/>
        <w:jc w:val="both"/>
        <w:rPr>
          <w:rFonts w:asciiTheme="minorHAnsi" w:hAnsiTheme="minorHAnsi" w:cstheme="minorHAnsi"/>
          <w:sz w:val="24"/>
          <w:szCs w:val="24"/>
        </w:rPr>
      </w:pPr>
      <w:r w:rsidRPr="002262C1">
        <w:rPr>
          <w:rFonts w:asciiTheme="minorHAnsi" w:hAnsiTheme="minorHAnsi" w:cstheme="minorHAnsi"/>
          <w:sz w:val="24"/>
          <w:szCs w:val="24"/>
        </w:rPr>
        <w:t>Instalacja kotłów: OR-32N i Humboldt wyposażona jest w dwie wspólne instalacje odpylania spalin typu:</w:t>
      </w:r>
    </w:p>
    <w:p w14:paraId="74FFB508" w14:textId="77777777" w:rsidR="00C506D4" w:rsidRPr="002262C1" w:rsidRDefault="00C506D4" w:rsidP="002262C1">
      <w:pPr>
        <w:keepLines/>
        <w:widowControl w:val="0"/>
        <w:numPr>
          <w:ilvl w:val="0"/>
          <w:numId w:val="13"/>
        </w:numPr>
        <w:tabs>
          <w:tab w:val="left" w:pos="180"/>
        </w:tabs>
        <w:autoSpaceDE w:val="0"/>
        <w:autoSpaceDN w:val="0"/>
        <w:adjustRightInd w:val="0"/>
        <w:spacing w:after="0" w:line="240" w:lineRule="auto"/>
        <w:ind w:left="180" w:hanging="180"/>
        <w:jc w:val="both"/>
        <w:rPr>
          <w:rFonts w:asciiTheme="minorHAnsi" w:hAnsiTheme="minorHAnsi" w:cstheme="minorHAnsi"/>
          <w:sz w:val="24"/>
          <w:szCs w:val="24"/>
        </w:rPr>
      </w:pPr>
      <w:r w:rsidRPr="002262C1">
        <w:rPr>
          <w:rFonts w:asciiTheme="minorHAnsi" w:hAnsiTheme="minorHAnsi" w:cstheme="minorHAnsi"/>
          <w:sz w:val="24"/>
          <w:szCs w:val="24"/>
        </w:rPr>
        <w:t xml:space="preserve">odpylacz </w:t>
      </w:r>
      <w:proofErr w:type="spellStart"/>
      <w:r w:rsidRPr="002262C1">
        <w:rPr>
          <w:rFonts w:asciiTheme="minorHAnsi" w:hAnsiTheme="minorHAnsi" w:cstheme="minorHAnsi"/>
          <w:sz w:val="24"/>
          <w:szCs w:val="24"/>
        </w:rPr>
        <w:t>przelotowo-cyklonowo-workowy</w:t>
      </w:r>
      <w:proofErr w:type="spellEnd"/>
      <w:r w:rsidRPr="002262C1">
        <w:rPr>
          <w:rFonts w:asciiTheme="minorHAnsi" w:hAnsiTheme="minorHAnsi" w:cstheme="minorHAnsi"/>
          <w:sz w:val="24"/>
          <w:szCs w:val="24"/>
        </w:rPr>
        <w:t xml:space="preserve"> MPC-BC-FP o sprawności 99%, wyposażony w </w:t>
      </w:r>
      <w:r w:rsidR="002262C1">
        <w:rPr>
          <w:rFonts w:asciiTheme="minorHAnsi" w:hAnsiTheme="minorHAnsi" w:cstheme="minorHAnsi"/>
          <w:sz w:val="24"/>
          <w:szCs w:val="24"/>
        </w:rPr>
        <w:t> </w:t>
      </w:r>
      <w:r w:rsidRPr="002262C1">
        <w:rPr>
          <w:rFonts w:asciiTheme="minorHAnsi" w:hAnsiTheme="minorHAnsi" w:cstheme="minorHAnsi"/>
          <w:sz w:val="24"/>
          <w:szCs w:val="24"/>
        </w:rPr>
        <w:t xml:space="preserve">odpylacz przelotowy, baterię </w:t>
      </w:r>
      <w:proofErr w:type="spellStart"/>
      <w:r w:rsidRPr="002262C1">
        <w:rPr>
          <w:rFonts w:asciiTheme="minorHAnsi" w:hAnsiTheme="minorHAnsi" w:cstheme="minorHAnsi"/>
          <w:sz w:val="24"/>
          <w:szCs w:val="24"/>
        </w:rPr>
        <w:t>bicyklonów</w:t>
      </w:r>
      <w:proofErr w:type="spellEnd"/>
      <w:r w:rsidRPr="002262C1">
        <w:rPr>
          <w:rFonts w:asciiTheme="minorHAnsi" w:hAnsiTheme="minorHAnsi" w:cstheme="minorHAnsi"/>
          <w:sz w:val="24"/>
          <w:szCs w:val="24"/>
        </w:rPr>
        <w:t xml:space="preserve"> z filtrem workowym poziomym małej wydajności z regeneracją pulsacyjną sprężonym powietrzem z wentylatorem recyrkulacyjnym, </w:t>
      </w:r>
    </w:p>
    <w:p w14:paraId="10D0DC22" w14:textId="77777777" w:rsidR="00C506D4" w:rsidRPr="002262C1" w:rsidRDefault="00C506D4" w:rsidP="002262C1">
      <w:pPr>
        <w:keepLines/>
        <w:widowControl w:val="0"/>
        <w:numPr>
          <w:ilvl w:val="0"/>
          <w:numId w:val="14"/>
        </w:numPr>
        <w:tabs>
          <w:tab w:val="left" w:pos="180"/>
        </w:tabs>
        <w:autoSpaceDE w:val="0"/>
        <w:autoSpaceDN w:val="0"/>
        <w:adjustRightInd w:val="0"/>
        <w:spacing w:after="0" w:line="240" w:lineRule="auto"/>
        <w:ind w:left="0" w:firstLine="0"/>
        <w:jc w:val="both"/>
        <w:rPr>
          <w:rFonts w:asciiTheme="minorHAnsi" w:hAnsiTheme="minorHAnsi" w:cstheme="minorHAnsi"/>
          <w:sz w:val="24"/>
          <w:szCs w:val="24"/>
        </w:rPr>
      </w:pPr>
      <w:r w:rsidRPr="002262C1">
        <w:rPr>
          <w:rFonts w:asciiTheme="minorHAnsi" w:hAnsiTheme="minorHAnsi" w:cstheme="minorHAnsi"/>
          <w:sz w:val="24"/>
          <w:szCs w:val="24"/>
        </w:rPr>
        <w:t>filtr workowy 2*filtr FD72.2/8,00/l 120 o sprawności 99,9%.</w:t>
      </w:r>
    </w:p>
    <w:p w14:paraId="3799D14E" w14:textId="77777777" w:rsidR="00C506D4" w:rsidRPr="002262C1" w:rsidRDefault="00C506D4" w:rsidP="002262C1">
      <w:pPr>
        <w:keepLines/>
        <w:widowControl w:val="0"/>
        <w:autoSpaceDE w:val="0"/>
        <w:autoSpaceDN w:val="0"/>
        <w:adjustRightInd w:val="0"/>
        <w:spacing w:after="0" w:line="240" w:lineRule="auto"/>
        <w:jc w:val="both"/>
        <w:rPr>
          <w:rFonts w:asciiTheme="minorHAnsi" w:hAnsiTheme="minorHAnsi" w:cstheme="minorHAnsi"/>
          <w:sz w:val="24"/>
          <w:szCs w:val="24"/>
        </w:rPr>
      </w:pPr>
      <w:r w:rsidRPr="002262C1">
        <w:rPr>
          <w:rFonts w:asciiTheme="minorHAnsi" w:hAnsiTheme="minorHAnsi" w:cstheme="minorHAnsi"/>
          <w:sz w:val="24"/>
          <w:szCs w:val="24"/>
        </w:rPr>
        <w:t>Każdy z kotłów WR-12 wyposażony jest w instalację odpylania składającą się z dwóch odpylaczy połączonych szeregowo:</w:t>
      </w:r>
    </w:p>
    <w:p w14:paraId="22FF65B8" w14:textId="77777777" w:rsidR="00C506D4" w:rsidRPr="002262C1" w:rsidRDefault="00C506D4" w:rsidP="002262C1">
      <w:pPr>
        <w:keepLines/>
        <w:widowControl w:val="0"/>
        <w:numPr>
          <w:ilvl w:val="0"/>
          <w:numId w:val="12"/>
        </w:numPr>
        <w:tabs>
          <w:tab w:val="left" w:pos="180"/>
        </w:tabs>
        <w:autoSpaceDE w:val="0"/>
        <w:autoSpaceDN w:val="0"/>
        <w:adjustRightInd w:val="0"/>
        <w:spacing w:after="0" w:line="240" w:lineRule="auto"/>
        <w:ind w:left="0" w:firstLine="0"/>
        <w:jc w:val="both"/>
        <w:rPr>
          <w:rFonts w:asciiTheme="minorHAnsi" w:hAnsiTheme="minorHAnsi" w:cstheme="minorHAnsi"/>
          <w:sz w:val="24"/>
          <w:szCs w:val="24"/>
        </w:rPr>
      </w:pPr>
      <w:r w:rsidRPr="002262C1">
        <w:rPr>
          <w:rFonts w:asciiTheme="minorHAnsi" w:hAnsiTheme="minorHAnsi" w:cstheme="minorHAnsi"/>
          <w:sz w:val="24"/>
          <w:szCs w:val="24"/>
        </w:rPr>
        <w:t>multicyklon typu MOS o sprawności 50-60%,</w:t>
      </w:r>
    </w:p>
    <w:p w14:paraId="3AEE0927" w14:textId="77777777" w:rsidR="00DC4FAD" w:rsidRPr="002262C1" w:rsidRDefault="00C506D4" w:rsidP="002262C1">
      <w:pPr>
        <w:keepLines/>
        <w:widowControl w:val="0"/>
        <w:numPr>
          <w:ilvl w:val="0"/>
          <w:numId w:val="12"/>
        </w:numPr>
        <w:tabs>
          <w:tab w:val="left" w:pos="180"/>
        </w:tabs>
        <w:autoSpaceDE w:val="0"/>
        <w:autoSpaceDN w:val="0"/>
        <w:adjustRightInd w:val="0"/>
        <w:spacing w:after="0" w:line="240" w:lineRule="auto"/>
        <w:ind w:left="0" w:firstLine="0"/>
        <w:jc w:val="both"/>
        <w:rPr>
          <w:rFonts w:asciiTheme="minorHAnsi" w:hAnsiTheme="minorHAnsi" w:cstheme="minorHAnsi"/>
          <w:sz w:val="24"/>
          <w:szCs w:val="24"/>
        </w:rPr>
      </w:pPr>
      <w:r w:rsidRPr="002262C1">
        <w:rPr>
          <w:rFonts w:asciiTheme="minorHAnsi" w:hAnsiTheme="minorHAnsi" w:cstheme="minorHAnsi"/>
          <w:sz w:val="24"/>
          <w:szCs w:val="24"/>
        </w:rPr>
        <w:t>filtr workowy DFN 561-3,2/3,0/2,3/80 o sprawności 99,9%.</w:t>
      </w:r>
    </w:p>
    <w:p w14:paraId="58E1F7AE" w14:textId="77777777" w:rsidR="00DC4FAD" w:rsidRPr="00BE13B6" w:rsidRDefault="00DC4FAD" w:rsidP="00DC4FAD">
      <w:pPr>
        <w:pStyle w:val="Bezodstpw"/>
        <w:jc w:val="both"/>
        <w:rPr>
          <w:rFonts w:asciiTheme="minorHAnsi" w:hAnsiTheme="minorHAnsi" w:cstheme="minorHAnsi"/>
          <w:sz w:val="24"/>
          <w:szCs w:val="24"/>
          <w:u w:val="single"/>
        </w:rPr>
      </w:pPr>
    </w:p>
    <w:p w14:paraId="6FE7B83B" w14:textId="77777777" w:rsidR="00DC4FAD" w:rsidRPr="00BE13B6" w:rsidRDefault="00DC4FAD" w:rsidP="00DC4FAD">
      <w:pPr>
        <w:pStyle w:val="Bezodstpw"/>
        <w:jc w:val="both"/>
        <w:rPr>
          <w:rFonts w:asciiTheme="minorHAnsi" w:hAnsiTheme="minorHAnsi" w:cstheme="minorHAnsi"/>
          <w:sz w:val="24"/>
          <w:szCs w:val="24"/>
          <w:u w:val="single"/>
        </w:rPr>
      </w:pPr>
      <w:r w:rsidRPr="00BE13B6">
        <w:rPr>
          <w:rFonts w:asciiTheme="minorHAnsi" w:hAnsiTheme="minorHAnsi" w:cstheme="minorHAnsi"/>
          <w:b/>
          <w:sz w:val="24"/>
          <w:szCs w:val="24"/>
        </w:rPr>
        <w:t>zmienia się na:</w:t>
      </w:r>
    </w:p>
    <w:p w14:paraId="2793B076" w14:textId="77777777" w:rsidR="00DC4FAD" w:rsidRPr="00BE13B6" w:rsidRDefault="00DC4FAD" w:rsidP="00DC4FAD">
      <w:pPr>
        <w:pStyle w:val="Bezodstpw"/>
        <w:jc w:val="both"/>
        <w:rPr>
          <w:rFonts w:asciiTheme="minorHAnsi" w:hAnsiTheme="minorHAnsi" w:cstheme="minorHAnsi"/>
          <w:sz w:val="24"/>
          <w:szCs w:val="24"/>
          <w:u w:val="single"/>
        </w:rPr>
      </w:pPr>
    </w:p>
    <w:p w14:paraId="67E5709D" w14:textId="77777777" w:rsidR="00C506D4" w:rsidRPr="002262C1" w:rsidRDefault="00C506D4" w:rsidP="00C506D4">
      <w:pPr>
        <w:spacing w:after="0" w:line="300" w:lineRule="auto"/>
        <w:jc w:val="both"/>
        <w:rPr>
          <w:rFonts w:asciiTheme="minorHAnsi" w:hAnsiTheme="minorHAnsi" w:cstheme="minorHAnsi"/>
          <w:b/>
          <w:bCs/>
          <w:sz w:val="24"/>
          <w:szCs w:val="24"/>
        </w:rPr>
      </w:pPr>
      <w:r w:rsidRPr="002262C1">
        <w:rPr>
          <w:rFonts w:asciiTheme="minorHAnsi" w:hAnsiTheme="minorHAnsi" w:cstheme="minorHAnsi"/>
          <w:b/>
          <w:bCs/>
          <w:sz w:val="24"/>
          <w:szCs w:val="24"/>
        </w:rPr>
        <w:t>c) Urządzenia odpylające</w:t>
      </w:r>
    </w:p>
    <w:p w14:paraId="681E1764" w14:textId="77777777" w:rsidR="00C506D4" w:rsidRPr="002262C1" w:rsidRDefault="00C506D4" w:rsidP="002262C1">
      <w:pPr>
        <w:spacing w:after="0" w:line="240" w:lineRule="auto"/>
        <w:jc w:val="both"/>
        <w:rPr>
          <w:rFonts w:asciiTheme="minorHAnsi" w:hAnsiTheme="minorHAnsi" w:cstheme="minorHAnsi"/>
          <w:sz w:val="24"/>
          <w:szCs w:val="24"/>
        </w:rPr>
      </w:pPr>
      <w:r w:rsidRPr="002262C1">
        <w:rPr>
          <w:rFonts w:asciiTheme="minorHAnsi" w:hAnsiTheme="minorHAnsi" w:cstheme="minorHAnsi"/>
          <w:sz w:val="24"/>
          <w:szCs w:val="24"/>
        </w:rPr>
        <w:t>Instalacja kotłów: OR-32N i Humboldt wyposażona jest w dwie wspólne instalacje odpylania spalin typu:</w:t>
      </w:r>
    </w:p>
    <w:p w14:paraId="657447CB" w14:textId="77777777" w:rsidR="00C506D4" w:rsidRDefault="00C506D4" w:rsidP="002262C1">
      <w:pPr>
        <w:pStyle w:val="Akapitzlist"/>
        <w:widowControl w:val="0"/>
        <w:numPr>
          <w:ilvl w:val="0"/>
          <w:numId w:val="14"/>
        </w:numPr>
        <w:spacing w:after="0" w:line="240" w:lineRule="auto"/>
        <w:ind w:left="180" w:hanging="180"/>
        <w:jc w:val="both"/>
        <w:rPr>
          <w:rFonts w:asciiTheme="minorHAnsi" w:hAnsiTheme="minorHAnsi" w:cstheme="minorHAnsi"/>
          <w:sz w:val="24"/>
          <w:szCs w:val="24"/>
        </w:rPr>
      </w:pPr>
      <w:r w:rsidRPr="002262C1">
        <w:rPr>
          <w:rFonts w:asciiTheme="minorHAnsi" w:hAnsiTheme="minorHAnsi" w:cstheme="minorHAnsi"/>
          <w:sz w:val="24"/>
          <w:szCs w:val="24"/>
        </w:rPr>
        <w:t>filtr workowy 2 x Filtr FD722/8,00.1120 o sprawności 99.9 %</w:t>
      </w:r>
      <w:r w:rsidR="002262C1">
        <w:rPr>
          <w:rFonts w:asciiTheme="minorHAnsi" w:hAnsiTheme="minorHAnsi" w:cstheme="minorHAnsi"/>
          <w:sz w:val="24"/>
          <w:szCs w:val="24"/>
        </w:rPr>
        <w:t>,</w:t>
      </w:r>
    </w:p>
    <w:p w14:paraId="38F3293D" w14:textId="77777777" w:rsidR="00C506D4" w:rsidRPr="002262C1" w:rsidRDefault="00C506D4" w:rsidP="002262C1">
      <w:pPr>
        <w:pStyle w:val="Akapitzlist"/>
        <w:widowControl w:val="0"/>
        <w:numPr>
          <w:ilvl w:val="0"/>
          <w:numId w:val="14"/>
        </w:numPr>
        <w:spacing w:after="0" w:line="240" w:lineRule="auto"/>
        <w:ind w:left="180" w:hanging="180"/>
        <w:jc w:val="both"/>
        <w:rPr>
          <w:rFonts w:asciiTheme="minorHAnsi" w:hAnsiTheme="minorHAnsi" w:cstheme="minorHAnsi"/>
          <w:sz w:val="24"/>
          <w:szCs w:val="24"/>
        </w:rPr>
      </w:pPr>
      <w:r w:rsidRPr="002262C1">
        <w:rPr>
          <w:rFonts w:asciiTheme="minorHAnsi" w:hAnsiTheme="minorHAnsi" w:cstheme="minorHAnsi"/>
          <w:sz w:val="24"/>
          <w:szCs w:val="24"/>
        </w:rPr>
        <w:t xml:space="preserve">filtr workowy 6-komorowy z </w:t>
      </w:r>
      <w:proofErr w:type="spellStart"/>
      <w:r w:rsidRPr="002262C1">
        <w:rPr>
          <w:rFonts w:asciiTheme="minorHAnsi" w:hAnsiTheme="minorHAnsi" w:cstheme="minorHAnsi"/>
          <w:sz w:val="24"/>
          <w:szCs w:val="24"/>
        </w:rPr>
        <w:t>bypass'em</w:t>
      </w:r>
      <w:proofErr w:type="spellEnd"/>
      <w:r w:rsidRPr="002262C1">
        <w:rPr>
          <w:rFonts w:asciiTheme="minorHAnsi" w:hAnsiTheme="minorHAnsi" w:cstheme="minorHAnsi"/>
          <w:sz w:val="24"/>
          <w:szCs w:val="24"/>
        </w:rPr>
        <w:t xml:space="preserve"> typu PI-6/432x7,0/1424 o sprawności 99,9 %</w:t>
      </w:r>
      <w:r w:rsidR="002262C1">
        <w:rPr>
          <w:rFonts w:asciiTheme="minorHAnsi" w:hAnsiTheme="minorHAnsi" w:cstheme="minorHAnsi"/>
          <w:sz w:val="24"/>
          <w:szCs w:val="24"/>
        </w:rPr>
        <w:t>.</w:t>
      </w:r>
    </w:p>
    <w:p w14:paraId="6381D19D" w14:textId="77777777" w:rsidR="00C506D4" w:rsidRPr="002262C1" w:rsidRDefault="00C506D4" w:rsidP="002262C1">
      <w:pPr>
        <w:spacing w:after="0" w:line="240" w:lineRule="auto"/>
        <w:jc w:val="both"/>
        <w:rPr>
          <w:rFonts w:asciiTheme="minorHAnsi" w:hAnsiTheme="minorHAnsi" w:cstheme="minorHAnsi"/>
          <w:sz w:val="24"/>
          <w:szCs w:val="24"/>
        </w:rPr>
      </w:pPr>
      <w:r w:rsidRPr="002262C1">
        <w:rPr>
          <w:rFonts w:asciiTheme="minorHAnsi" w:hAnsiTheme="minorHAnsi" w:cstheme="minorHAnsi"/>
          <w:sz w:val="24"/>
          <w:szCs w:val="24"/>
        </w:rPr>
        <w:t>Każdy z kotłów WR-12 wyposażony jest w instalację odpylania składającą się z dwóch odpylaczy połączonych szeregowo:</w:t>
      </w:r>
    </w:p>
    <w:p w14:paraId="065366AE" w14:textId="77777777" w:rsidR="00C506D4" w:rsidRPr="002262C1" w:rsidRDefault="00C506D4" w:rsidP="002262C1">
      <w:pPr>
        <w:numPr>
          <w:ilvl w:val="0"/>
          <w:numId w:val="16"/>
        </w:numPr>
        <w:spacing w:after="0" w:line="240" w:lineRule="auto"/>
        <w:ind w:left="180" w:hanging="180"/>
        <w:contextualSpacing/>
        <w:jc w:val="both"/>
        <w:rPr>
          <w:rFonts w:asciiTheme="minorHAnsi" w:eastAsia="Calibri" w:hAnsiTheme="minorHAnsi" w:cstheme="minorHAnsi"/>
          <w:sz w:val="24"/>
          <w:szCs w:val="24"/>
          <w:lang w:eastAsia="en-US"/>
        </w:rPr>
      </w:pPr>
      <w:r w:rsidRPr="002262C1">
        <w:rPr>
          <w:rFonts w:asciiTheme="minorHAnsi" w:eastAsia="Calibri" w:hAnsiTheme="minorHAnsi" w:cstheme="minorHAnsi"/>
          <w:sz w:val="24"/>
          <w:szCs w:val="24"/>
          <w:lang w:eastAsia="en-US"/>
        </w:rPr>
        <w:t>Multicyklon typu MOS o sprawności 50-60%,</w:t>
      </w:r>
    </w:p>
    <w:p w14:paraId="4896D13D" w14:textId="77777777" w:rsidR="00C506D4" w:rsidRPr="002262C1" w:rsidRDefault="00C506D4" w:rsidP="002262C1">
      <w:pPr>
        <w:numPr>
          <w:ilvl w:val="0"/>
          <w:numId w:val="16"/>
        </w:numPr>
        <w:spacing w:after="0" w:line="240" w:lineRule="auto"/>
        <w:ind w:left="180" w:hanging="180"/>
        <w:contextualSpacing/>
        <w:jc w:val="both"/>
        <w:rPr>
          <w:rFonts w:asciiTheme="minorHAnsi" w:eastAsia="Calibri" w:hAnsiTheme="minorHAnsi" w:cstheme="minorHAnsi"/>
          <w:sz w:val="24"/>
          <w:szCs w:val="24"/>
          <w:lang w:eastAsia="en-US"/>
        </w:rPr>
      </w:pPr>
      <w:r w:rsidRPr="002262C1">
        <w:rPr>
          <w:rFonts w:asciiTheme="minorHAnsi" w:eastAsia="Calibri" w:hAnsiTheme="minorHAnsi" w:cstheme="minorHAnsi"/>
          <w:sz w:val="24"/>
          <w:szCs w:val="24"/>
          <w:lang w:eastAsia="en-US"/>
        </w:rPr>
        <w:t>Filtr workowy DFN 561-3,2/3,0/2,3/80 o sprawności 99%.</w:t>
      </w:r>
    </w:p>
    <w:p w14:paraId="5CE5FB8F" w14:textId="77777777" w:rsidR="00DC4FAD" w:rsidRPr="0020619E" w:rsidRDefault="00DC4FAD" w:rsidP="00DC4FAD">
      <w:pPr>
        <w:pStyle w:val="Bezodstpw"/>
        <w:jc w:val="both"/>
        <w:rPr>
          <w:rFonts w:asciiTheme="minorHAnsi" w:hAnsiTheme="minorHAnsi" w:cstheme="minorHAnsi"/>
          <w:sz w:val="24"/>
          <w:szCs w:val="24"/>
          <w:u w:val="single"/>
        </w:rPr>
      </w:pPr>
    </w:p>
    <w:p w14:paraId="7DF07416" w14:textId="77777777" w:rsidR="00AF0899" w:rsidRPr="0020619E" w:rsidRDefault="00AF0899" w:rsidP="00B856DE">
      <w:pPr>
        <w:pStyle w:val="Bezodstpw"/>
        <w:numPr>
          <w:ilvl w:val="0"/>
          <w:numId w:val="2"/>
        </w:numPr>
        <w:ind w:left="284" w:hanging="284"/>
        <w:jc w:val="both"/>
        <w:rPr>
          <w:rFonts w:asciiTheme="minorHAnsi" w:hAnsiTheme="minorHAnsi" w:cstheme="minorHAnsi"/>
          <w:sz w:val="24"/>
          <w:szCs w:val="24"/>
          <w:u w:val="single"/>
        </w:rPr>
      </w:pPr>
      <w:r w:rsidRPr="0020619E">
        <w:rPr>
          <w:rFonts w:asciiTheme="minorHAnsi" w:hAnsiTheme="minorHAnsi" w:cstheme="minorHAnsi"/>
          <w:sz w:val="24"/>
          <w:szCs w:val="24"/>
          <w:u w:val="single"/>
        </w:rPr>
        <w:t xml:space="preserve">zmienić brzmienie </w:t>
      </w:r>
      <w:r w:rsidR="00D93B49" w:rsidRPr="0020619E">
        <w:rPr>
          <w:rFonts w:asciiTheme="minorHAnsi" w:hAnsiTheme="minorHAnsi" w:cstheme="minorHAnsi"/>
          <w:sz w:val="24"/>
          <w:szCs w:val="24"/>
          <w:u w:val="single"/>
        </w:rPr>
        <w:t>pod</w:t>
      </w:r>
      <w:r w:rsidRPr="0020619E">
        <w:rPr>
          <w:rFonts w:asciiTheme="minorHAnsi" w:hAnsiTheme="minorHAnsi" w:cstheme="minorHAnsi"/>
          <w:sz w:val="24"/>
          <w:szCs w:val="24"/>
          <w:u w:val="single"/>
        </w:rPr>
        <w:t>punktu 2.3.1.2.</w:t>
      </w:r>
      <w:r w:rsidR="00AD6B73" w:rsidRPr="0020619E">
        <w:rPr>
          <w:rFonts w:asciiTheme="minorHAnsi" w:hAnsiTheme="minorHAnsi" w:cstheme="minorHAnsi"/>
          <w:sz w:val="24"/>
          <w:szCs w:val="24"/>
          <w:u w:val="single"/>
        </w:rPr>
        <w:t xml:space="preserve"> dotycząc</w:t>
      </w:r>
      <w:r w:rsidR="00531334" w:rsidRPr="0020619E">
        <w:rPr>
          <w:rFonts w:asciiTheme="minorHAnsi" w:hAnsiTheme="minorHAnsi" w:cstheme="minorHAnsi"/>
          <w:sz w:val="24"/>
          <w:szCs w:val="24"/>
          <w:u w:val="single"/>
        </w:rPr>
        <w:t>ego</w:t>
      </w:r>
      <w:r w:rsidR="00AD6B73" w:rsidRPr="0020619E">
        <w:rPr>
          <w:rFonts w:asciiTheme="minorHAnsi" w:hAnsiTheme="minorHAnsi" w:cstheme="minorHAnsi"/>
          <w:sz w:val="24"/>
          <w:szCs w:val="24"/>
          <w:u w:val="single"/>
        </w:rPr>
        <w:t xml:space="preserve"> układu zasilania kotłów biomasą</w:t>
      </w:r>
      <w:r w:rsidRPr="0020619E">
        <w:rPr>
          <w:rFonts w:asciiTheme="minorHAnsi" w:hAnsiTheme="minorHAnsi" w:cstheme="minorHAnsi"/>
          <w:sz w:val="24"/>
          <w:szCs w:val="24"/>
          <w:u w:val="single"/>
        </w:rPr>
        <w:t>:</w:t>
      </w:r>
    </w:p>
    <w:p w14:paraId="0CA279B7" w14:textId="77777777" w:rsidR="00AF0899" w:rsidRPr="0020619E" w:rsidRDefault="00AF0899" w:rsidP="00AF0899">
      <w:pPr>
        <w:pStyle w:val="Bezodstpw"/>
        <w:ind w:left="284"/>
        <w:jc w:val="both"/>
        <w:rPr>
          <w:rFonts w:asciiTheme="minorHAnsi" w:hAnsiTheme="minorHAnsi" w:cstheme="minorHAnsi"/>
          <w:sz w:val="24"/>
          <w:szCs w:val="24"/>
          <w:u w:val="single"/>
        </w:rPr>
      </w:pPr>
    </w:p>
    <w:p w14:paraId="50240F90" w14:textId="77777777" w:rsidR="00A45E95" w:rsidRPr="0020619E" w:rsidRDefault="00A45E95" w:rsidP="00A45E95">
      <w:pPr>
        <w:pStyle w:val="Bezodstpw"/>
        <w:jc w:val="both"/>
        <w:rPr>
          <w:rFonts w:asciiTheme="minorHAnsi" w:hAnsiTheme="minorHAnsi" w:cstheme="minorHAnsi"/>
          <w:b/>
          <w:sz w:val="24"/>
          <w:szCs w:val="24"/>
        </w:rPr>
      </w:pPr>
      <w:r w:rsidRPr="0020619E">
        <w:rPr>
          <w:rFonts w:asciiTheme="minorHAnsi" w:hAnsiTheme="minorHAnsi" w:cstheme="minorHAnsi"/>
          <w:b/>
          <w:sz w:val="24"/>
          <w:szCs w:val="24"/>
        </w:rPr>
        <w:t>zamiast:</w:t>
      </w:r>
    </w:p>
    <w:p w14:paraId="1275D5FE" w14:textId="77777777" w:rsidR="0001389C" w:rsidRPr="0020619E" w:rsidRDefault="0001389C" w:rsidP="00A45E95">
      <w:pPr>
        <w:pStyle w:val="Bezodstpw"/>
        <w:jc w:val="both"/>
        <w:rPr>
          <w:rFonts w:asciiTheme="minorHAnsi" w:hAnsiTheme="minorHAnsi" w:cstheme="minorHAnsi"/>
          <w:b/>
          <w:sz w:val="24"/>
          <w:szCs w:val="24"/>
        </w:rPr>
      </w:pPr>
    </w:p>
    <w:p w14:paraId="4D9F1A1C"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 xml:space="preserve">W kotłach OR-32N i Humboldt spalana jest biomasa. </w:t>
      </w:r>
    </w:p>
    <w:p w14:paraId="6BB97DC9" w14:textId="381E3CDA"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lastRenderedPageBreak/>
        <w:t xml:space="preserve">Biomasa dostarczana jest do zakładu transportem samochodowym w specjalnie zabezpieczonych hermetycznych naczepach. Naczepa po wjeździe do </w:t>
      </w:r>
      <w:r w:rsidR="008E72AA">
        <w:rPr>
          <w:rFonts w:asciiTheme="minorHAnsi" w:hAnsiTheme="minorHAnsi" w:cstheme="minorHAnsi"/>
          <w:sz w:val="24"/>
          <w:szCs w:val="24"/>
        </w:rPr>
        <w:t>c</w:t>
      </w:r>
      <w:r w:rsidRPr="0001389C">
        <w:rPr>
          <w:rFonts w:asciiTheme="minorHAnsi" w:hAnsiTheme="minorHAnsi" w:cstheme="minorHAnsi"/>
          <w:sz w:val="24"/>
          <w:szCs w:val="24"/>
        </w:rPr>
        <w:t xml:space="preserve">iepłowni jest ważona na wadze samochodowej. W przypadku dostawy kontenerami, bezpośrednio po zważeniu kontenery odstawiane są na stanowisko rozładowcze. </w:t>
      </w:r>
    </w:p>
    <w:p w14:paraId="461B6B26"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Parametry spalanej biomasy:</w:t>
      </w:r>
    </w:p>
    <w:p w14:paraId="24EA76A2"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 xml:space="preserve">Rodzaj biomasy: pył drzewny, zmielony </w:t>
      </w:r>
      <w:proofErr w:type="spellStart"/>
      <w:r w:rsidRPr="0001389C">
        <w:rPr>
          <w:rFonts w:asciiTheme="minorHAnsi" w:hAnsiTheme="minorHAnsi" w:cstheme="minorHAnsi"/>
          <w:sz w:val="24"/>
          <w:szCs w:val="24"/>
        </w:rPr>
        <w:t>pelet</w:t>
      </w:r>
      <w:proofErr w:type="spellEnd"/>
      <w:r w:rsidRPr="0001389C">
        <w:rPr>
          <w:rFonts w:asciiTheme="minorHAnsi" w:hAnsiTheme="minorHAnsi" w:cstheme="minorHAnsi"/>
          <w:sz w:val="24"/>
          <w:szCs w:val="24"/>
        </w:rPr>
        <w:t>, makuchy, otręby, wióry, itp.,</w:t>
      </w:r>
    </w:p>
    <w:p w14:paraId="51D5F8EC"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Pył oraz drobne odpady biomasy po zmieleniu - spalane w palniku,</w:t>
      </w:r>
    </w:p>
    <w:p w14:paraId="18BB47EF"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Wartość opałowa (średnia) - 15,0 MJ/kg,</w:t>
      </w:r>
    </w:p>
    <w:p w14:paraId="63C35943"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Zawartość wilgoci przed zmieleniem -  ≤15,0%,</w:t>
      </w:r>
    </w:p>
    <w:p w14:paraId="58445D71"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Udział siarki w biomasie -  ≤0,15%,</w:t>
      </w:r>
    </w:p>
    <w:p w14:paraId="51C1ACCA"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Udział wagowy biomasy przy współspalaniu dla kotła Humboldt – 40,0%,</w:t>
      </w:r>
    </w:p>
    <w:p w14:paraId="0E0E9B13"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Udział wagowy biomasy przy współspalaniu dla kotła OR-32 – 35,0%,</w:t>
      </w:r>
    </w:p>
    <w:p w14:paraId="615FEBA3" w14:textId="77777777" w:rsidR="0001389C" w:rsidRPr="0001389C" w:rsidRDefault="0001389C" w:rsidP="0001389C">
      <w:pPr>
        <w:keepLines/>
        <w:tabs>
          <w:tab w:val="left" w:pos="425"/>
        </w:tabs>
        <w:spacing w:after="0" w:line="240" w:lineRule="auto"/>
        <w:ind w:left="426" w:hanging="142"/>
        <w:jc w:val="both"/>
        <w:rPr>
          <w:rFonts w:asciiTheme="minorHAnsi" w:hAnsiTheme="minorHAnsi" w:cstheme="minorHAnsi"/>
          <w:sz w:val="24"/>
          <w:szCs w:val="24"/>
        </w:rPr>
      </w:pPr>
      <w:r w:rsidRPr="0001389C">
        <w:rPr>
          <w:rFonts w:asciiTheme="minorHAnsi" w:hAnsiTheme="minorHAnsi" w:cstheme="minorHAnsi"/>
          <w:sz w:val="24"/>
          <w:szCs w:val="24"/>
        </w:rPr>
        <w:t>Zużycie biomasy ≤1800,0 kg/h.</w:t>
      </w:r>
    </w:p>
    <w:p w14:paraId="37DFADD9"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Ze względu na ewentualne zapylenie przy rozładunku biomasy rozładunek odbywa się w hali wyposażonej w odpowiednią instalację wyciągową.</w:t>
      </w:r>
    </w:p>
    <w:p w14:paraId="1B1D2B4F"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 xml:space="preserve">Rozładunek jest dokonywany w tylnej części hali do kosza zasypowego wyposażonego </w:t>
      </w:r>
      <w:r w:rsidRPr="0001389C">
        <w:rPr>
          <w:rFonts w:asciiTheme="minorHAnsi" w:hAnsiTheme="minorHAnsi" w:cstheme="minorHAnsi"/>
          <w:sz w:val="24"/>
          <w:szCs w:val="24"/>
        </w:rPr>
        <w:br/>
        <w:t>w transporter ślimakowy.</w:t>
      </w:r>
    </w:p>
    <w:p w14:paraId="4913487F"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Z kosza zasypowego biomasa jest kierowana transportem taśmowym krytym poprzez zbiornik sterujący do młyna. W ścianach zbiornika zamontowane zostały czujniki poziomu materiału, które sterują pracą transportera ślimakowego.</w:t>
      </w:r>
    </w:p>
    <w:p w14:paraId="03D0FEF7" w14:textId="7B1158AC"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 xml:space="preserve">Ilość podawanej biomasy do mielenia jest kontrolowana poprzez zmianę prędkości obrotowej przenośnika ślimakowego, za pomocą falownika. Zastosowany regulator PID obserwujący obciążenie silnika głównego młyna dąży do pracy młyna z wymaganym obciążeniem. Zmielona biomasa jest transportowana pneumatycznie poprzez filtr </w:t>
      </w:r>
      <w:proofErr w:type="spellStart"/>
      <w:r w:rsidRPr="0001389C">
        <w:rPr>
          <w:rFonts w:asciiTheme="minorHAnsi" w:hAnsiTheme="minorHAnsi" w:cstheme="minorHAnsi"/>
          <w:sz w:val="24"/>
          <w:szCs w:val="24"/>
        </w:rPr>
        <w:t>nasilosowy</w:t>
      </w:r>
      <w:proofErr w:type="spellEnd"/>
      <w:r w:rsidRPr="0001389C">
        <w:rPr>
          <w:rFonts w:asciiTheme="minorHAnsi" w:hAnsiTheme="minorHAnsi" w:cstheme="minorHAnsi"/>
          <w:sz w:val="24"/>
          <w:szCs w:val="24"/>
        </w:rPr>
        <w:t xml:space="preserve"> do zbiornika buforowego 04-2 o objętości 200 m³. Instalacja transportowa wyposażona jest w system wykrywania i gaszenia iskier firmy </w:t>
      </w:r>
      <w:proofErr w:type="spellStart"/>
      <w:r w:rsidRPr="0001389C">
        <w:rPr>
          <w:rFonts w:asciiTheme="minorHAnsi" w:hAnsiTheme="minorHAnsi" w:cstheme="minorHAnsi"/>
          <w:sz w:val="24"/>
          <w:szCs w:val="24"/>
        </w:rPr>
        <w:t>GreCon</w:t>
      </w:r>
      <w:proofErr w:type="spellEnd"/>
      <w:r w:rsidRPr="0001389C">
        <w:rPr>
          <w:rFonts w:asciiTheme="minorHAnsi" w:hAnsiTheme="minorHAnsi" w:cstheme="minorHAnsi"/>
          <w:sz w:val="24"/>
          <w:szCs w:val="24"/>
        </w:rPr>
        <w:t>.</w:t>
      </w:r>
    </w:p>
    <w:p w14:paraId="03D20082"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Zbiornik buforowy zgodnie z wymaganiami dyrektywy ATEX wyposażony jest w komplet atestowanych membran dekompresyjnych oraz suchy pion gaśniczy z tryskaczami.</w:t>
      </w:r>
    </w:p>
    <w:p w14:paraId="2A6A263D"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W dolnej, stożkowej części zbiornika buforowego został zabudowany wygarniacz ślimakowy, z którego biomasa jest kierowana poprzez podajnik celkowy do dwukierunkowego transportera ślimakowego.</w:t>
      </w:r>
    </w:p>
    <w:p w14:paraId="4549AFAD"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Transporter ślimakowy podczas normalnej pracy podaje biomasę do układu dozowania biomasy, a w sytuacjach awaryjnych podaje biomasę do kontenera.</w:t>
      </w:r>
    </w:p>
    <w:p w14:paraId="36E55E8F"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Układ dozowania biomasy składa się z zasobnika o objętości około 1,5 m³ o kształcie odwróconego graniastosłupa ściętego o ścianach rozszerzających się do dołu. Na dnie zasobnika znajdują się dwa podajniki wieloślimakowe odwrócone względem siebie o 180</w:t>
      </w:r>
      <w:r w:rsidRPr="0001389C">
        <w:rPr>
          <w:rFonts w:asciiTheme="minorHAnsi" w:hAnsiTheme="minorHAnsi" w:cstheme="minorHAnsi"/>
          <w:sz w:val="24"/>
          <w:szCs w:val="24"/>
          <w:vertAlign w:val="superscript"/>
        </w:rPr>
        <w:t>0</w:t>
      </w:r>
      <w:r w:rsidRPr="0001389C">
        <w:rPr>
          <w:rFonts w:asciiTheme="minorHAnsi" w:hAnsiTheme="minorHAnsi" w:cstheme="minorHAnsi"/>
          <w:sz w:val="24"/>
          <w:szCs w:val="24"/>
        </w:rPr>
        <w:t>.</w:t>
      </w:r>
    </w:p>
    <w:p w14:paraId="18695E35"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Poprzez regulacje obrotów podajników wieloślimakowych uzyskuje się możliwość płynnej regulacji ilości dozowanej biomasy. Pomiar poziomu w zasobniku układu dozowania zapewnia pełne zasypanie podajników wieloślimakowych.</w:t>
      </w:r>
    </w:p>
    <w:p w14:paraId="1D4FCAF5"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Biomasa z układu dozowania poprzez podawacze celkowe kierowana jest do linii transportu pneumatycznego i dalej do poszczególnych palników kotła OR-32N i Humboldt. W rurociągu zasysającym powietrze zlokalizowany jest pomiar prędkości przepływu powietrza w celu wyeliminowania zapychania się linii transportowej.</w:t>
      </w:r>
    </w:p>
    <w:p w14:paraId="1929D938"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 xml:space="preserve">Wszystkie linie transportu pneumatycznego zostały wyposażone w system wykrywania </w:t>
      </w:r>
      <w:r w:rsidRPr="0001389C">
        <w:rPr>
          <w:rFonts w:asciiTheme="minorHAnsi" w:hAnsiTheme="minorHAnsi" w:cstheme="minorHAnsi"/>
          <w:sz w:val="24"/>
          <w:szCs w:val="24"/>
        </w:rPr>
        <w:br/>
        <w:t>i gaszenia iskier.</w:t>
      </w:r>
    </w:p>
    <w:p w14:paraId="757F065E" w14:textId="77777777" w:rsidR="0001389C" w:rsidRPr="0001389C" w:rsidRDefault="0001389C" w:rsidP="0001389C">
      <w:pPr>
        <w:keepLines/>
        <w:tabs>
          <w:tab w:val="left" w:pos="425"/>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t>Maksymalna wydajność instalacji umożliwia podanie 1,8 t/h biomasy do palników kotła OR-32N, które zostały zabudowane na ścianach komory paleniskowej kotła i do dwóch palników pyłowych kotła Humboldt znajdujących się na stropie kotła.</w:t>
      </w:r>
    </w:p>
    <w:p w14:paraId="252439DD" w14:textId="77777777" w:rsidR="0001389C" w:rsidRPr="0020619E" w:rsidRDefault="0001389C" w:rsidP="0001389C">
      <w:pPr>
        <w:keepLines/>
        <w:tabs>
          <w:tab w:val="left" w:pos="567"/>
        </w:tabs>
        <w:spacing w:after="0" w:line="240" w:lineRule="auto"/>
        <w:jc w:val="both"/>
        <w:rPr>
          <w:rFonts w:asciiTheme="minorHAnsi" w:hAnsiTheme="minorHAnsi" w:cstheme="minorHAnsi"/>
          <w:sz w:val="24"/>
          <w:szCs w:val="24"/>
        </w:rPr>
      </w:pPr>
      <w:r w:rsidRPr="0001389C">
        <w:rPr>
          <w:rFonts w:asciiTheme="minorHAnsi" w:hAnsiTheme="minorHAnsi" w:cstheme="minorHAnsi"/>
          <w:sz w:val="24"/>
          <w:szCs w:val="24"/>
        </w:rPr>
        <w:lastRenderedPageBreak/>
        <w:tab/>
      </w:r>
      <w:r w:rsidRPr="0020619E">
        <w:rPr>
          <w:rFonts w:asciiTheme="minorHAnsi" w:hAnsiTheme="minorHAnsi" w:cstheme="minorHAnsi"/>
          <w:sz w:val="24"/>
          <w:szCs w:val="24"/>
        </w:rPr>
        <w:t>W 2 kotłach rusztowych WR-12 oraz w kotle OR-32N spalana jest biomasa w formie zrębek lub trocin.</w:t>
      </w:r>
    </w:p>
    <w:p w14:paraId="79CC948B" w14:textId="77777777" w:rsidR="0001389C" w:rsidRPr="0020619E" w:rsidRDefault="0001389C" w:rsidP="0001389C">
      <w:pPr>
        <w:keepLines/>
        <w:tabs>
          <w:tab w:val="left" w:pos="425"/>
        </w:tabs>
        <w:spacing w:after="0" w:line="240" w:lineRule="auto"/>
        <w:jc w:val="both"/>
        <w:rPr>
          <w:rFonts w:asciiTheme="minorHAnsi" w:hAnsiTheme="minorHAnsi" w:cstheme="minorHAnsi"/>
          <w:sz w:val="24"/>
          <w:szCs w:val="24"/>
        </w:rPr>
      </w:pPr>
      <w:r w:rsidRPr="0020619E">
        <w:rPr>
          <w:rFonts w:asciiTheme="minorHAnsi" w:hAnsiTheme="minorHAnsi" w:cstheme="minorHAnsi"/>
          <w:sz w:val="24"/>
          <w:szCs w:val="24"/>
        </w:rPr>
        <w:t>Rozładunek dostarczanej biomasy (zrębki, trociny) odbywa się w hali biomasy. Następnie za pomocą przenośnika biomasa kierowana jest na przenośnik nawęglania i dalej ciągiem nawęglania wraz z węglem kierowana jest do zbiorników przy kotłowych. Węgiel z biomasą mieszany jest podczas transportu na przesypach galerii nawęglania. W takiej formie odbywa się współspalanie węgla kamiennego z biomasą na pokładzie rusztowym kotła.</w:t>
      </w:r>
    </w:p>
    <w:p w14:paraId="386BA0B7"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Parametry spalanej biomasy w postaci zrębki, trocin:</w:t>
      </w:r>
    </w:p>
    <w:p w14:paraId="14016F04"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Rodzaj biomasy: ścinki, zrębki, trociny itp.,</w:t>
      </w:r>
    </w:p>
    <w:p w14:paraId="160C9A76"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Wartość opałowa (średnia) - 11,0 MJ/kg,</w:t>
      </w:r>
    </w:p>
    <w:p w14:paraId="7C8E6892"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Zawartość wilgoci przed zmieleniem -  20-50%,</w:t>
      </w:r>
    </w:p>
    <w:p w14:paraId="7E4EA2B8"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Udział siarki w biomasie -  ≤0,15%,</w:t>
      </w:r>
    </w:p>
    <w:p w14:paraId="29C56C73" w14:textId="77777777" w:rsidR="0001389C" w:rsidRPr="0020619E" w:rsidRDefault="0001389C" w:rsidP="0001389C">
      <w:pPr>
        <w:keepLines/>
        <w:tabs>
          <w:tab w:val="left" w:pos="425"/>
        </w:tabs>
        <w:spacing w:after="0" w:line="240" w:lineRule="auto"/>
        <w:ind w:firstLine="284"/>
        <w:jc w:val="both"/>
        <w:rPr>
          <w:rFonts w:asciiTheme="minorHAnsi" w:hAnsiTheme="minorHAnsi" w:cstheme="minorHAnsi"/>
          <w:sz w:val="24"/>
          <w:szCs w:val="24"/>
        </w:rPr>
      </w:pPr>
      <w:r w:rsidRPr="0020619E">
        <w:rPr>
          <w:rFonts w:asciiTheme="minorHAnsi" w:hAnsiTheme="minorHAnsi" w:cstheme="minorHAnsi"/>
          <w:sz w:val="24"/>
          <w:szCs w:val="24"/>
        </w:rPr>
        <w:t>Udział wagowy biomasy przy współspalaniu – 35,0%,</w:t>
      </w:r>
    </w:p>
    <w:p w14:paraId="15DE3825" w14:textId="77777777" w:rsidR="0001389C" w:rsidRPr="0020619E" w:rsidRDefault="0001389C" w:rsidP="00C268A9">
      <w:pPr>
        <w:pStyle w:val="Bezodstpw"/>
        <w:ind w:firstLine="284"/>
        <w:jc w:val="both"/>
        <w:rPr>
          <w:rFonts w:asciiTheme="minorHAnsi" w:hAnsiTheme="minorHAnsi" w:cstheme="minorHAnsi"/>
          <w:sz w:val="24"/>
          <w:szCs w:val="24"/>
          <w:u w:val="single"/>
        </w:rPr>
      </w:pPr>
      <w:r w:rsidRPr="0020619E">
        <w:rPr>
          <w:rFonts w:asciiTheme="minorHAnsi" w:hAnsiTheme="minorHAnsi" w:cstheme="minorHAnsi"/>
          <w:sz w:val="24"/>
          <w:szCs w:val="24"/>
        </w:rPr>
        <w:t>Zużycie biomasy ≤5680,0 kg/h.</w:t>
      </w:r>
    </w:p>
    <w:p w14:paraId="091C980B" w14:textId="77777777" w:rsidR="00A45E95" w:rsidRPr="0020619E" w:rsidRDefault="00A45E95" w:rsidP="00AF0899">
      <w:pPr>
        <w:pStyle w:val="Bezodstpw"/>
        <w:ind w:left="284"/>
        <w:jc w:val="both"/>
        <w:rPr>
          <w:rFonts w:asciiTheme="minorHAnsi" w:hAnsiTheme="minorHAnsi" w:cstheme="minorHAnsi"/>
          <w:sz w:val="16"/>
          <w:szCs w:val="24"/>
          <w:u w:val="single"/>
        </w:rPr>
      </w:pPr>
    </w:p>
    <w:p w14:paraId="2901A51B" w14:textId="77777777" w:rsidR="00AF0899" w:rsidRPr="0020619E" w:rsidRDefault="004B124B" w:rsidP="004B124B">
      <w:pPr>
        <w:pStyle w:val="Bezodstpw"/>
        <w:jc w:val="both"/>
        <w:rPr>
          <w:rFonts w:asciiTheme="minorHAnsi" w:hAnsiTheme="minorHAnsi" w:cstheme="minorHAnsi"/>
          <w:sz w:val="24"/>
          <w:szCs w:val="24"/>
          <w:u w:val="single"/>
        </w:rPr>
      </w:pPr>
      <w:r w:rsidRPr="0020619E">
        <w:rPr>
          <w:rFonts w:asciiTheme="minorHAnsi" w:hAnsiTheme="minorHAnsi" w:cstheme="minorHAnsi"/>
          <w:b/>
          <w:sz w:val="24"/>
          <w:szCs w:val="24"/>
        </w:rPr>
        <w:t>zmienia się na:</w:t>
      </w:r>
    </w:p>
    <w:p w14:paraId="3F27BEBF" w14:textId="77777777" w:rsidR="00AF0899" w:rsidRPr="0020619E" w:rsidRDefault="00AF0899" w:rsidP="00810AD7">
      <w:pPr>
        <w:pStyle w:val="Bezodstpw"/>
        <w:jc w:val="both"/>
        <w:rPr>
          <w:rFonts w:asciiTheme="minorHAnsi" w:hAnsiTheme="minorHAnsi" w:cstheme="minorHAnsi"/>
          <w:sz w:val="16"/>
          <w:szCs w:val="24"/>
          <w:u w:val="single"/>
        </w:rPr>
      </w:pPr>
    </w:p>
    <w:p w14:paraId="72CD793B"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20619E">
        <w:rPr>
          <w:rFonts w:asciiTheme="minorHAnsi" w:hAnsiTheme="minorHAnsi" w:cstheme="minorHAnsi"/>
          <w:sz w:val="24"/>
          <w:szCs w:val="24"/>
        </w:rPr>
        <w:t xml:space="preserve">W kotłach OR-32N i Humboldt spalana </w:t>
      </w:r>
      <w:r w:rsidRPr="00810AD7">
        <w:rPr>
          <w:rFonts w:asciiTheme="minorHAnsi" w:hAnsiTheme="minorHAnsi" w:cstheme="minorHAnsi"/>
          <w:sz w:val="24"/>
          <w:szCs w:val="24"/>
        </w:rPr>
        <w:t xml:space="preserve">jest biomasa. </w:t>
      </w:r>
    </w:p>
    <w:p w14:paraId="4FB0B016"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 xml:space="preserve">Biomasa dostarczana jest do zakładu transportem samochodowym w specjalnie zabezpieczonych hermetycznych naczepach. Naczepa po wjeździe do Ciepłowni jest ważona na wadze samochodowej. W przypadku dostawy kontenerami, bezpośrednio po zważeniu kontenery odstawiane są na stanowisko rozładowcze. </w:t>
      </w:r>
    </w:p>
    <w:p w14:paraId="48602C4F"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Parametry spalanej biomasy:</w:t>
      </w:r>
    </w:p>
    <w:p w14:paraId="2C90B741"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 xml:space="preserve">Rodzaj biomasy: pył drzewny, zmielony </w:t>
      </w:r>
      <w:proofErr w:type="spellStart"/>
      <w:r w:rsidRPr="00810AD7">
        <w:rPr>
          <w:rFonts w:asciiTheme="minorHAnsi" w:hAnsiTheme="minorHAnsi" w:cstheme="minorHAnsi"/>
          <w:sz w:val="24"/>
          <w:szCs w:val="24"/>
        </w:rPr>
        <w:t>pelet</w:t>
      </w:r>
      <w:proofErr w:type="spellEnd"/>
      <w:r w:rsidRPr="00810AD7">
        <w:rPr>
          <w:rFonts w:asciiTheme="minorHAnsi" w:hAnsiTheme="minorHAnsi" w:cstheme="minorHAnsi"/>
          <w:sz w:val="24"/>
          <w:szCs w:val="24"/>
        </w:rPr>
        <w:t>, makuchy, otręby, wióry, itp.,</w:t>
      </w:r>
    </w:p>
    <w:p w14:paraId="46D30950"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Pył oraz drobne odpady biomasy po zmieleniu - spalane w palniku,</w:t>
      </w:r>
    </w:p>
    <w:p w14:paraId="29190D98"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Wartość opałowa (średnia) - 15,0 MJ/kg,</w:t>
      </w:r>
    </w:p>
    <w:p w14:paraId="412B374B"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Zawartość wilgoci przed zmieleniem -  ≤15,0%,</w:t>
      </w:r>
    </w:p>
    <w:p w14:paraId="31F4FF21"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Udział siarki w biomasie -  ≤0,15%,</w:t>
      </w:r>
    </w:p>
    <w:p w14:paraId="1EEC6863"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Udział wagowy biomasy przy współspalaniu dla kotła Humboldt – 40,0%,</w:t>
      </w:r>
    </w:p>
    <w:p w14:paraId="6E6D57CF" w14:textId="13DDA8FE"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Udział wagowy biomasy przy współspalaniu dla kotła OR-32</w:t>
      </w:r>
      <w:r w:rsidR="00710583">
        <w:rPr>
          <w:rFonts w:asciiTheme="minorHAnsi" w:hAnsiTheme="minorHAnsi" w:cstheme="minorHAnsi"/>
          <w:sz w:val="24"/>
          <w:szCs w:val="24"/>
        </w:rPr>
        <w:t>N</w:t>
      </w:r>
      <w:r w:rsidRPr="00810AD7">
        <w:rPr>
          <w:rFonts w:asciiTheme="minorHAnsi" w:hAnsiTheme="minorHAnsi" w:cstheme="minorHAnsi"/>
          <w:sz w:val="24"/>
          <w:szCs w:val="24"/>
        </w:rPr>
        <w:t xml:space="preserve"> – 35,0%,</w:t>
      </w:r>
    </w:p>
    <w:p w14:paraId="73CE82BA" w14:textId="77777777" w:rsidR="00810AD7" w:rsidRPr="00810AD7" w:rsidRDefault="00810AD7" w:rsidP="00810AD7">
      <w:pPr>
        <w:keepLines/>
        <w:tabs>
          <w:tab w:val="left" w:pos="425"/>
        </w:tabs>
        <w:spacing w:after="0" w:line="240" w:lineRule="auto"/>
        <w:ind w:left="426" w:hanging="142"/>
        <w:jc w:val="both"/>
        <w:rPr>
          <w:rFonts w:asciiTheme="minorHAnsi" w:hAnsiTheme="minorHAnsi" w:cstheme="minorHAnsi"/>
          <w:sz w:val="24"/>
          <w:szCs w:val="24"/>
        </w:rPr>
      </w:pPr>
      <w:r w:rsidRPr="00810AD7">
        <w:rPr>
          <w:rFonts w:asciiTheme="minorHAnsi" w:hAnsiTheme="minorHAnsi" w:cstheme="minorHAnsi"/>
          <w:sz w:val="24"/>
          <w:szCs w:val="24"/>
        </w:rPr>
        <w:t>Zużycie biomasy ≤1800,0 kg/h.</w:t>
      </w:r>
    </w:p>
    <w:p w14:paraId="547A1460"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Ze względu na ewentualne zapylenie przy rozładunku biomasy rozładunek odbywa się w hali wyposażonej w odpowiednią instalację wyciągową.</w:t>
      </w:r>
    </w:p>
    <w:p w14:paraId="6A6C9BFC"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 xml:space="preserve">Rozładunek jest dokonywany w tylnej części hali do kosza zasypowego wyposażonego </w:t>
      </w:r>
      <w:r w:rsidRPr="00810AD7">
        <w:rPr>
          <w:rFonts w:asciiTheme="minorHAnsi" w:hAnsiTheme="minorHAnsi" w:cstheme="minorHAnsi"/>
          <w:sz w:val="24"/>
          <w:szCs w:val="24"/>
        </w:rPr>
        <w:br/>
        <w:t>w transporter ślimakowy.</w:t>
      </w:r>
    </w:p>
    <w:p w14:paraId="63A90F13"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Z kosza zasypowego biomasa jest kierowana transportem taśmowym krytym poprzez zbiornik sterujący do młyna. W ścianach zbiornika zamontowane zostały czujniki poziomu materiału, które sterują pracą transportera ślimakowego.</w:t>
      </w:r>
    </w:p>
    <w:p w14:paraId="67B447C2" w14:textId="6383CAC0"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 xml:space="preserve">Ilość podawanej biomasy do mielenia jest kontrolowana poprzez zmianę prędkości obrotowej przenośnika ślimakowego, za pomocą falownika. Zastosowany regulator PID obserwujący obciążenie silnika głównego młyna dąży do pracy młyna z wymaganym obciążeniem. Zmielona biomasa jest transportowana pneumatycznie poprzez filtr </w:t>
      </w:r>
      <w:proofErr w:type="spellStart"/>
      <w:r w:rsidRPr="00810AD7">
        <w:rPr>
          <w:rFonts w:asciiTheme="minorHAnsi" w:hAnsiTheme="minorHAnsi" w:cstheme="minorHAnsi"/>
          <w:sz w:val="24"/>
          <w:szCs w:val="24"/>
        </w:rPr>
        <w:t>nasilosowy</w:t>
      </w:r>
      <w:proofErr w:type="spellEnd"/>
      <w:r w:rsidRPr="00810AD7">
        <w:rPr>
          <w:rFonts w:asciiTheme="minorHAnsi" w:hAnsiTheme="minorHAnsi" w:cstheme="minorHAnsi"/>
          <w:sz w:val="24"/>
          <w:szCs w:val="24"/>
        </w:rPr>
        <w:t xml:space="preserve"> do zbiornika buforowego 04-2 o objętości 200 m³. Instalacja transportowa wyposażona jest w system wykrywania i gaszenia iskier firmy </w:t>
      </w:r>
      <w:proofErr w:type="spellStart"/>
      <w:r w:rsidRPr="00810AD7">
        <w:rPr>
          <w:rFonts w:asciiTheme="minorHAnsi" w:hAnsiTheme="minorHAnsi" w:cstheme="minorHAnsi"/>
          <w:sz w:val="24"/>
          <w:szCs w:val="24"/>
        </w:rPr>
        <w:t>GreCon</w:t>
      </w:r>
      <w:proofErr w:type="spellEnd"/>
      <w:r w:rsidRPr="00810AD7">
        <w:rPr>
          <w:rFonts w:asciiTheme="minorHAnsi" w:hAnsiTheme="minorHAnsi" w:cstheme="minorHAnsi"/>
          <w:sz w:val="24"/>
          <w:szCs w:val="24"/>
        </w:rPr>
        <w:t>.</w:t>
      </w:r>
    </w:p>
    <w:p w14:paraId="0A31C0FC"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Zbiornik buforowy zgodnie z wymaganiami dyrektywy ATEX wyposażony jest w komplet atestowanych membran dekompresyjnych oraz suchy pion gaśniczy z tryskaczami.</w:t>
      </w:r>
    </w:p>
    <w:p w14:paraId="31C53F6A"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W dolnej, stożkowej części zbiornika buforowego został zabudowany wygarniacz ślimakowy, z którego biomasa jest kierowana poprzez podajnik celkowy do dwukierunkowego transportera ślimakowego.</w:t>
      </w:r>
    </w:p>
    <w:p w14:paraId="771EA45D"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lastRenderedPageBreak/>
        <w:t>Transporter ślimakowy podczas normalnej pracy podaje biomasę do układu dozowania biomasy, a w sytuacjach awaryjnych podaje biomasę do kontenera.</w:t>
      </w:r>
    </w:p>
    <w:p w14:paraId="6D948256"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Układ dozowania biomasy składa się z zasobnika o objętości około 1,5 m³ o kształcie odwróconego graniastosłupa ściętego o ścianach rozszerzających się do dołu. Na dnie zasobnika znajdują się dwa podajniki wieloślimakowe odwrócone względem siebie o 180</w:t>
      </w:r>
      <w:r w:rsidRPr="00810AD7">
        <w:rPr>
          <w:rFonts w:asciiTheme="minorHAnsi" w:hAnsiTheme="minorHAnsi" w:cstheme="minorHAnsi"/>
          <w:sz w:val="24"/>
          <w:szCs w:val="24"/>
          <w:vertAlign w:val="superscript"/>
        </w:rPr>
        <w:t>0</w:t>
      </w:r>
      <w:r w:rsidRPr="00810AD7">
        <w:rPr>
          <w:rFonts w:asciiTheme="minorHAnsi" w:hAnsiTheme="minorHAnsi" w:cstheme="minorHAnsi"/>
          <w:sz w:val="24"/>
          <w:szCs w:val="24"/>
        </w:rPr>
        <w:t>.</w:t>
      </w:r>
    </w:p>
    <w:p w14:paraId="75591580" w14:textId="4BA5CD75"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Poprzez regulacj</w:t>
      </w:r>
      <w:r w:rsidR="008E72AA">
        <w:rPr>
          <w:rFonts w:asciiTheme="minorHAnsi" w:hAnsiTheme="minorHAnsi" w:cstheme="minorHAnsi"/>
          <w:sz w:val="24"/>
          <w:szCs w:val="24"/>
        </w:rPr>
        <w:t>ę</w:t>
      </w:r>
      <w:r w:rsidRPr="00810AD7">
        <w:rPr>
          <w:rFonts w:asciiTheme="minorHAnsi" w:hAnsiTheme="minorHAnsi" w:cstheme="minorHAnsi"/>
          <w:sz w:val="24"/>
          <w:szCs w:val="24"/>
        </w:rPr>
        <w:t xml:space="preserve"> obrotów podajników wieloślimakowych uzyskuje się możliwość płynnej regulacji ilości dozowanej biomasy. Pomiar poziomu w zasobniku układu dozowania zapewnia pełne zasypanie podajników wieloślimakowych.</w:t>
      </w:r>
    </w:p>
    <w:p w14:paraId="759ABDDE"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Biomasa z układu dozowania poprzez podawacze celkowe kierowana jest do linii transportu pneumatycznego i dalej do poszczególnych palników kotła OR-32N i Humboldt. W rurociągu zasysającym powietrze zlokalizowany jest pomiar prędkości przepływu powietrza w celu wyeliminowania zapychania się linii transportowej.</w:t>
      </w:r>
    </w:p>
    <w:p w14:paraId="4C72DCEB"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 xml:space="preserve">Wszystkie linie transportu pneumatycznego zostały wyposażone w system wykrywania </w:t>
      </w:r>
      <w:r w:rsidRPr="00810AD7">
        <w:rPr>
          <w:rFonts w:asciiTheme="minorHAnsi" w:hAnsiTheme="minorHAnsi" w:cstheme="minorHAnsi"/>
          <w:sz w:val="24"/>
          <w:szCs w:val="24"/>
        </w:rPr>
        <w:br/>
        <w:t>i gaszenia iskier.</w:t>
      </w:r>
    </w:p>
    <w:p w14:paraId="6D91F32B" w14:textId="77777777" w:rsid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Maksymalna wydajność instalacji umożliwia podanie 1,8 t/h biomasy do palników kotła OR-32N, które zostały zabudowane na ścianach komory paleniskowej kotła i do dwóch palników pyłowych kotła Humboldt znajdujących się na stropie kotła.</w:t>
      </w:r>
    </w:p>
    <w:p w14:paraId="132AA39F" w14:textId="77777777"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p>
    <w:p w14:paraId="65D3CCEC" w14:textId="01C19488" w:rsidR="00810AD7" w:rsidRPr="00810AD7" w:rsidRDefault="00810AD7" w:rsidP="00810AD7">
      <w:pPr>
        <w:keepLines/>
        <w:tabs>
          <w:tab w:val="left" w:pos="567"/>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ab/>
        <w:t>W 2 kotłach rusztowych WR-12 oraz w kotle OR-32N spalana jest biomasa w formie zrębek</w:t>
      </w:r>
      <w:r w:rsidR="003064B9">
        <w:rPr>
          <w:rFonts w:asciiTheme="minorHAnsi" w:hAnsiTheme="minorHAnsi" w:cstheme="minorHAnsi"/>
          <w:sz w:val="24"/>
          <w:szCs w:val="24"/>
        </w:rPr>
        <w:t xml:space="preserve">, </w:t>
      </w:r>
      <w:proofErr w:type="spellStart"/>
      <w:r w:rsidR="003064B9">
        <w:rPr>
          <w:rFonts w:asciiTheme="minorHAnsi" w:hAnsiTheme="minorHAnsi" w:cstheme="minorHAnsi"/>
          <w:sz w:val="24"/>
          <w:szCs w:val="24"/>
        </w:rPr>
        <w:t>peletu</w:t>
      </w:r>
      <w:proofErr w:type="spellEnd"/>
      <w:r w:rsidRPr="00810AD7">
        <w:rPr>
          <w:rFonts w:asciiTheme="minorHAnsi" w:hAnsiTheme="minorHAnsi" w:cstheme="minorHAnsi"/>
          <w:sz w:val="24"/>
          <w:szCs w:val="24"/>
        </w:rPr>
        <w:t xml:space="preserve"> lub trocin</w:t>
      </w:r>
      <w:r w:rsidR="003064B9">
        <w:rPr>
          <w:rFonts w:asciiTheme="minorHAnsi" w:hAnsiTheme="minorHAnsi" w:cstheme="minorHAnsi"/>
          <w:sz w:val="24"/>
          <w:szCs w:val="24"/>
        </w:rPr>
        <w:t>, itp</w:t>
      </w:r>
      <w:r w:rsidRPr="00810AD7">
        <w:rPr>
          <w:rFonts w:asciiTheme="minorHAnsi" w:hAnsiTheme="minorHAnsi" w:cstheme="minorHAnsi"/>
          <w:sz w:val="24"/>
          <w:szCs w:val="24"/>
        </w:rPr>
        <w:t>.</w:t>
      </w:r>
    </w:p>
    <w:p w14:paraId="0969627D" w14:textId="00E33BED" w:rsidR="00810AD7" w:rsidRPr="00810AD7" w:rsidRDefault="00810AD7" w:rsidP="00810AD7">
      <w:pPr>
        <w:keepLines/>
        <w:tabs>
          <w:tab w:val="left" w:pos="425"/>
        </w:tabs>
        <w:spacing w:after="0" w:line="240" w:lineRule="auto"/>
        <w:jc w:val="both"/>
        <w:rPr>
          <w:rFonts w:asciiTheme="minorHAnsi" w:hAnsiTheme="minorHAnsi" w:cstheme="minorHAnsi"/>
          <w:sz w:val="24"/>
          <w:szCs w:val="24"/>
        </w:rPr>
      </w:pPr>
      <w:r w:rsidRPr="00810AD7">
        <w:rPr>
          <w:rFonts w:asciiTheme="minorHAnsi" w:hAnsiTheme="minorHAnsi" w:cstheme="minorHAnsi"/>
          <w:sz w:val="24"/>
          <w:szCs w:val="24"/>
        </w:rPr>
        <w:t xml:space="preserve">Rozładunek dostarczanej biomasy (zrębki, </w:t>
      </w:r>
      <w:proofErr w:type="spellStart"/>
      <w:r w:rsidR="007A671D">
        <w:rPr>
          <w:rFonts w:asciiTheme="minorHAnsi" w:hAnsiTheme="minorHAnsi" w:cstheme="minorHAnsi"/>
          <w:sz w:val="24"/>
          <w:szCs w:val="24"/>
        </w:rPr>
        <w:t>pelet</w:t>
      </w:r>
      <w:proofErr w:type="spellEnd"/>
      <w:r w:rsidR="007A671D">
        <w:rPr>
          <w:rFonts w:asciiTheme="minorHAnsi" w:hAnsiTheme="minorHAnsi" w:cstheme="minorHAnsi"/>
          <w:sz w:val="24"/>
          <w:szCs w:val="24"/>
        </w:rPr>
        <w:t xml:space="preserve">, </w:t>
      </w:r>
      <w:r w:rsidRPr="00810AD7">
        <w:rPr>
          <w:rFonts w:asciiTheme="minorHAnsi" w:hAnsiTheme="minorHAnsi" w:cstheme="minorHAnsi"/>
          <w:sz w:val="24"/>
          <w:szCs w:val="24"/>
        </w:rPr>
        <w:t>trociny</w:t>
      </w:r>
      <w:r w:rsidR="007A671D">
        <w:rPr>
          <w:rFonts w:asciiTheme="minorHAnsi" w:hAnsiTheme="minorHAnsi" w:cstheme="minorHAnsi"/>
          <w:sz w:val="24"/>
          <w:szCs w:val="24"/>
        </w:rPr>
        <w:t>, itp.</w:t>
      </w:r>
      <w:r w:rsidRPr="00810AD7">
        <w:rPr>
          <w:rFonts w:asciiTheme="minorHAnsi" w:hAnsiTheme="minorHAnsi" w:cstheme="minorHAnsi"/>
          <w:sz w:val="24"/>
          <w:szCs w:val="24"/>
        </w:rPr>
        <w:t xml:space="preserve">) odbywa się w hali biomasy. Następnie za pomocą przenośnika biomasa kierowana jest na przenośnik nawęglania i dalej ciągiem nawęglania wraz z węglem kierowana jest do zbiorników przy kotłowych. Węgiel </w:t>
      </w:r>
      <w:r w:rsidR="007A671D">
        <w:rPr>
          <w:rFonts w:asciiTheme="minorHAnsi" w:hAnsiTheme="minorHAnsi" w:cstheme="minorHAnsi"/>
          <w:sz w:val="24"/>
          <w:szCs w:val="24"/>
        </w:rPr>
        <w:br/>
      </w:r>
      <w:r w:rsidRPr="00810AD7">
        <w:rPr>
          <w:rFonts w:asciiTheme="minorHAnsi" w:hAnsiTheme="minorHAnsi" w:cstheme="minorHAnsi"/>
          <w:sz w:val="24"/>
          <w:szCs w:val="24"/>
        </w:rPr>
        <w:t>z biomasą mieszany jest podczas transportu na przesypach galerii nawęglania. W takiej formie odbywa się współspalanie węgla kamiennego z biomasą na pokładzie rusztowym kotła.</w:t>
      </w:r>
      <w:r w:rsidR="003064B9">
        <w:rPr>
          <w:rFonts w:asciiTheme="minorHAnsi" w:hAnsiTheme="minorHAnsi" w:cstheme="minorHAnsi"/>
          <w:sz w:val="24"/>
          <w:szCs w:val="24"/>
        </w:rPr>
        <w:t xml:space="preserve"> Istnieje możliwość spalania samej biomasy na rusztach kotłów bez udziału węgla kamiennego.</w:t>
      </w:r>
    </w:p>
    <w:p w14:paraId="2AF40657" w14:textId="77777777" w:rsidR="00810AD7" w:rsidRP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Parametry spalanej biomasy w postaci zrębki, trocin:</w:t>
      </w:r>
    </w:p>
    <w:p w14:paraId="6EA40288" w14:textId="77777777" w:rsidR="00810AD7" w:rsidRP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Rodzaj biomasy: ścinki, zrębki, trociny itp.,</w:t>
      </w:r>
    </w:p>
    <w:p w14:paraId="25020DD3" w14:textId="77777777" w:rsidR="00810AD7" w:rsidRP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Wartość opałowa (średnia) - 11,0 MJ/kg,</w:t>
      </w:r>
    </w:p>
    <w:p w14:paraId="5AD91937" w14:textId="77777777" w:rsidR="00810AD7" w:rsidRP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Zawartość wilgoci przed zmieleniem -  20-50%,</w:t>
      </w:r>
    </w:p>
    <w:p w14:paraId="55A92A59" w14:textId="77777777" w:rsidR="00810AD7" w:rsidRP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Udział siarki w biomasie -  ≤0,15%,</w:t>
      </w:r>
    </w:p>
    <w:p w14:paraId="55CA6A3A" w14:textId="606C9450" w:rsidR="00810AD7" w:rsidRDefault="00810AD7" w:rsidP="00810AD7">
      <w:pPr>
        <w:keepLines/>
        <w:tabs>
          <w:tab w:val="left" w:pos="425"/>
        </w:tabs>
        <w:spacing w:after="0" w:line="240" w:lineRule="auto"/>
        <w:ind w:firstLine="284"/>
        <w:jc w:val="both"/>
        <w:rPr>
          <w:rFonts w:asciiTheme="minorHAnsi" w:hAnsiTheme="minorHAnsi" w:cstheme="minorHAnsi"/>
          <w:sz w:val="24"/>
          <w:szCs w:val="24"/>
        </w:rPr>
      </w:pPr>
      <w:r w:rsidRPr="00810AD7">
        <w:rPr>
          <w:rFonts w:asciiTheme="minorHAnsi" w:hAnsiTheme="minorHAnsi" w:cstheme="minorHAnsi"/>
          <w:sz w:val="24"/>
          <w:szCs w:val="24"/>
        </w:rPr>
        <w:t xml:space="preserve">Udział wagowy biomasy przy współspalaniu – </w:t>
      </w:r>
      <w:r w:rsidR="003064B9">
        <w:rPr>
          <w:rFonts w:asciiTheme="minorHAnsi" w:hAnsiTheme="minorHAnsi" w:cstheme="minorHAnsi"/>
          <w:sz w:val="24"/>
          <w:szCs w:val="24"/>
        </w:rPr>
        <w:t>40</w:t>
      </w:r>
      <w:r w:rsidRPr="00810AD7">
        <w:rPr>
          <w:rFonts w:asciiTheme="minorHAnsi" w:hAnsiTheme="minorHAnsi" w:cstheme="minorHAnsi"/>
          <w:sz w:val="24"/>
          <w:szCs w:val="24"/>
        </w:rPr>
        <w:t>,0%,</w:t>
      </w:r>
    </w:p>
    <w:p w14:paraId="706E7FB4" w14:textId="70EDCB66" w:rsidR="003064B9" w:rsidRPr="00810AD7" w:rsidRDefault="003064B9" w:rsidP="00810AD7">
      <w:pPr>
        <w:keepLines/>
        <w:tabs>
          <w:tab w:val="left" w:pos="425"/>
        </w:tabs>
        <w:spacing w:after="0" w:line="240" w:lineRule="auto"/>
        <w:ind w:firstLine="284"/>
        <w:jc w:val="both"/>
        <w:rPr>
          <w:rFonts w:asciiTheme="minorHAnsi" w:hAnsiTheme="minorHAnsi" w:cstheme="minorHAnsi"/>
          <w:sz w:val="24"/>
          <w:szCs w:val="24"/>
        </w:rPr>
      </w:pPr>
      <w:r>
        <w:rPr>
          <w:rFonts w:asciiTheme="minorHAnsi" w:hAnsiTheme="minorHAnsi" w:cstheme="minorHAnsi"/>
          <w:sz w:val="24"/>
          <w:szCs w:val="24"/>
        </w:rPr>
        <w:t>Udział wagowy biomasy maksymalny – 100 % (tj. bez udziału węgla)</w:t>
      </w:r>
    </w:p>
    <w:p w14:paraId="515A215D" w14:textId="77777777" w:rsidR="007F0279" w:rsidRPr="00A12D6B" w:rsidRDefault="00810AD7" w:rsidP="00A12D6B">
      <w:pPr>
        <w:pStyle w:val="Bezodstpw"/>
        <w:ind w:firstLine="284"/>
        <w:jc w:val="both"/>
        <w:rPr>
          <w:rFonts w:asciiTheme="minorHAnsi" w:hAnsiTheme="minorHAnsi" w:cstheme="minorHAnsi"/>
          <w:color w:val="FF0000"/>
          <w:sz w:val="24"/>
          <w:szCs w:val="24"/>
          <w:u w:val="single"/>
        </w:rPr>
      </w:pPr>
      <w:r w:rsidRPr="00810AD7">
        <w:rPr>
          <w:rFonts w:asciiTheme="minorHAnsi" w:hAnsiTheme="minorHAnsi" w:cstheme="minorHAnsi"/>
          <w:sz w:val="24"/>
          <w:szCs w:val="24"/>
        </w:rPr>
        <w:t>Zużycie biomasy ≤5680,0 kg/h.</w:t>
      </w:r>
    </w:p>
    <w:p w14:paraId="09BED504" w14:textId="77777777" w:rsidR="0081556D" w:rsidRPr="00A2250A" w:rsidRDefault="0081556D" w:rsidP="0081556D">
      <w:pPr>
        <w:pStyle w:val="Bezodstpw"/>
        <w:jc w:val="both"/>
        <w:rPr>
          <w:rFonts w:asciiTheme="minorHAnsi" w:hAnsiTheme="minorHAnsi" w:cstheme="minorHAnsi"/>
          <w:sz w:val="24"/>
          <w:szCs w:val="24"/>
          <w:u w:val="single"/>
        </w:rPr>
      </w:pPr>
    </w:p>
    <w:p w14:paraId="78FEA0F7" w14:textId="77777777" w:rsidR="00CC18ED" w:rsidRPr="00A2250A" w:rsidRDefault="00CC18ED" w:rsidP="00B856DE">
      <w:pPr>
        <w:pStyle w:val="Bezodstpw"/>
        <w:numPr>
          <w:ilvl w:val="0"/>
          <w:numId w:val="2"/>
        </w:numPr>
        <w:ind w:left="284" w:hanging="284"/>
        <w:jc w:val="both"/>
        <w:rPr>
          <w:rFonts w:asciiTheme="minorHAnsi" w:hAnsiTheme="minorHAnsi" w:cstheme="minorHAnsi"/>
          <w:sz w:val="24"/>
          <w:szCs w:val="24"/>
          <w:u w:val="single"/>
        </w:rPr>
      </w:pPr>
      <w:r w:rsidRPr="00A2250A">
        <w:rPr>
          <w:rFonts w:asciiTheme="minorHAnsi" w:hAnsiTheme="minorHAnsi" w:cstheme="minorHAnsi"/>
          <w:sz w:val="24"/>
          <w:szCs w:val="24"/>
          <w:u w:val="single"/>
        </w:rPr>
        <w:t xml:space="preserve">zmienić brzmienie </w:t>
      </w:r>
      <w:r w:rsidR="00A12D6B" w:rsidRPr="00A2250A">
        <w:rPr>
          <w:rFonts w:asciiTheme="minorHAnsi" w:hAnsiTheme="minorHAnsi" w:cstheme="minorHAnsi"/>
          <w:sz w:val="24"/>
          <w:szCs w:val="24"/>
          <w:u w:val="single"/>
        </w:rPr>
        <w:t>pod</w:t>
      </w:r>
      <w:r w:rsidRPr="00A2250A">
        <w:rPr>
          <w:rFonts w:asciiTheme="minorHAnsi" w:hAnsiTheme="minorHAnsi" w:cstheme="minorHAnsi"/>
          <w:sz w:val="24"/>
          <w:szCs w:val="24"/>
          <w:u w:val="single"/>
        </w:rPr>
        <w:t>punktu 2.3.5.:</w:t>
      </w:r>
    </w:p>
    <w:p w14:paraId="5B720B81" w14:textId="77777777" w:rsidR="00CC18ED" w:rsidRPr="00A2250A" w:rsidRDefault="00CC18ED" w:rsidP="00CC18ED">
      <w:pPr>
        <w:pStyle w:val="Bezodstpw"/>
        <w:ind w:left="284"/>
        <w:jc w:val="both"/>
        <w:rPr>
          <w:rFonts w:asciiTheme="minorHAnsi" w:hAnsiTheme="minorHAnsi" w:cstheme="minorHAnsi"/>
          <w:sz w:val="24"/>
          <w:szCs w:val="24"/>
          <w:u w:val="single"/>
        </w:rPr>
      </w:pPr>
    </w:p>
    <w:p w14:paraId="413043BB" w14:textId="77777777" w:rsidR="00CC18ED" w:rsidRPr="00A2250A" w:rsidRDefault="00CC18ED" w:rsidP="00CC18ED">
      <w:pPr>
        <w:pStyle w:val="Bezodstpw"/>
        <w:jc w:val="both"/>
        <w:rPr>
          <w:rFonts w:asciiTheme="minorHAnsi" w:hAnsiTheme="minorHAnsi" w:cstheme="minorHAnsi"/>
          <w:sz w:val="24"/>
          <w:szCs w:val="24"/>
          <w:u w:val="single"/>
        </w:rPr>
      </w:pPr>
      <w:r w:rsidRPr="00A2250A">
        <w:rPr>
          <w:rFonts w:asciiTheme="minorHAnsi" w:hAnsiTheme="minorHAnsi" w:cstheme="minorHAnsi"/>
          <w:b/>
          <w:sz w:val="24"/>
          <w:szCs w:val="24"/>
        </w:rPr>
        <w:t>zamiast:</w:t>
      </w:r>
    </w:p>
    <w:p w14:paraId="73A33E0A" w14:textId="77777777" w:rsidR="00CC18ED" w:rsidRPr="00A2250A" w:rsidRDefault="00CC18ED" w:rsidP="00CC18ED">
      <w:pPr>
        <w:pStyle w:val="Bezodstpw"/>
        <w:ind w:left="284"/>
        <w:jc w:val="both"/>
        <w:rPr>
          <w:rFonts w:asciiTheme="minorHAnsi" w:hAnsiTheme="minorHAnsi" w:cstheme="minorHAnsi"/>
          <w:sz w:val="16"/>
          <w:szCs w:val="24"/>
          <w:u w:val="single"/>
        </w:rPr>
      </w:pPr>
    </w:p>
    <w:p w14:paraId="588FEF0E" w14:textId="77777777" w:rsidR="00CC18ED" w:rsidRPr="00A2250A" w:rsidRDefault="00CC18ED" w:rsidP="00CC18ED">
      <w:pPr>
        <w:pStyle w:val="Tekstpodstawowy"/>
        <w:spacing w:after="0" w:line="240" w:lineRule="auto"/>
        <w:jc w:val="both"/>
        <w:rPr>
          <w:rFonts w:asciiTheme="minorHAnsi" w:hAnsiTheme="minorHAnsi" w:cstheme="minorHAnsi"/>
          <w:b/>
          <w:sz w:val="24"/>
          <w:szCs w:val="24"/>
        </w:rPr>
      </w:pPr>
      <w:r w:rsidRPr="00A2250A">
        <w:rPr>
          <w:rFonts w:asciiTheme="minorHAnsi" w:hAnsiTheme="minorHAnsi" w:cstheme="minorHAnsi"/>
          <w:b/>
          <w:sz w:val="24"/>
          <w:szCs w:val="24"/>
        </w:rPr>
        <w:t>2.3.5.</w:t>
      </w:r>
      <w:r w:rsidRPr="00A2250A">
        <w:rPr>
          <w:rFonts w:asciiTheme="minorHAnsi" w:hAnsiTheme="minorHAnsi" w:cstheme="minorHAnsi"/>
          <w:b/>
          <w:sz w:val="24"/>
          <w:szCs w:val="24"/>
        </w:rPr>
        <w:tab/>
        <w:t>Gospodarka ściekowa</w:t>
      </w:r>
    </w:p>
    <w:p w14:paraId="24D2DBCE" w14:textId="77777777" w:rsidR="00A12D6B" w:rsidRPr="00A12D6B" w:rsidRDefault="00A12D6B" w:rsidP="00A12D6B">
      <w:pPr>
        <w:pStyle w:val="Tekstpodstawowy"/>
        <w:spacing w:after="0" w:line="240" w:lineRule="auto"/>
        <w:jc w:val="both"/>
        <w:rPr>
          <w:rFonts w:asciiTheme="minorHAnsi" w:hAnsiTheme="minorHAnsi" w:cstheme="minorHAnsi"/>
          <w:sz w:val="24"/>
          <w:szCs w:val="24"/>
        </w:rPr>
      </w:pPr>
      <w:r w:rsidRPr="00A12D6B">
        <w:rPr>
          <w:rFonts w:asciiTheme="minorHAnsi" w:hAnsiTheme="minorHAnsi" w:cstheme="minorHAnsi"/>
          <w:sz w:val="24"/>
          <w:szCs w:val="24"/>
        </w:rPr>
        <w:t>Zgodnie z umową o usługach świadczonych przez KWK „Knurów-Szczygłowice” Ruch Knurów na rzecz Przedsiębiorstwa Energetycznego „MEGAWAT” Sp. z o.o. Elektrociepłownia „Knurów” ma prawo odprowadzać ścieki do urządzeń kanalizacyjnych KWK „Knurów-Szczygłowice” Ruch Knurów:</w:t>
      </w:r>
    </w:p>
    <w:p w14:paraId="48474102" w14:textId="77777777" w:rsidR="00A12D6B" w:rsidRPr="00A12D6B" w:rsidRDefault="00A12D6B" w:rsidP="00A12D6B">
      <w:pPr>
        <w:pStyle w:val="Tekstpodstawowy"/>
        <w:spacing w:after="0" w:line="240" w:lineRule="auto"/>
        <w:jc w:val="both"/>
        <w:rPr>
          <w:rFonts w:asciiTheme="minorHAnsi" w:hAnsiTheme="minorHAnsi" w:cstheme="minorHAnsi"/>
          <w:sz w:val="24"/>
          <w:szCs w:val="24"/>
        </w:rPr>
      </w:pPr>
      <w:r w:rsidRPr="00A12D6B">
        <w:rPr>
          <w:rFonts w:asciiTheme="minorHAnsi" w:hAnsiTheme="minorHAnsi" w:cstheme="minorHAnsi"/>
          <w:sz w:val="24"/>
          <w:szCs w:val="24"/>
        </w:rPr>
        <w:t>ścieki bytowo gospodarcze w ilości 16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/d; 0,66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/h,</w:t>
      </w:r>
    </w:p>
    <w:p w14:paraId="7095B507" w14:textId="77777777" w:rsidR="00A12D6B" w:rsidRPr="00A12D6B" w:rsidRDefault="00A12D6B" w:rsidP="00A12D6B">
      <w:pPr>
        <w:pStyle w:val="Tekstpodstawowy"/>
        <w:spacing w:after="0" w:line="240" w:lineRule="auto"/>
        <w:jc w:val="both"/>
        <w:rPr>
          <w:rFonts w:asciiTheme="minorHAnsi" w:hAnsiTheme="minorHAnsi" w:cstheme="minorHAnsi"/>
          <w:sz w:val="24"/>
          <w:szCs w:val="24"/>
        </w:rPr>
      </w:pPr>
      <w:r w:rsidRPr="00A12D6B">
        <w:rPr>
          <w:rFonts w:asciiTheme="minorHAnsi" w:hAnsiTheme="minorHAnsi" w:cstheme="minorHAnsi"/>
          <w:sz w:val="24"/>
          <w:szCs w:val="24"/>
        </w:rPr>
        <w:t>ścieki przemysłowe w ilości 60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/d; 2,5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/h,</w:t>
      </w:r>
    </w:p>
    <w:p w14:paraId="3A4EBC70" w14:textId="77777777" w:rsidR="00A12D6B" w:rsidRPr="00A12D6B" w:rsidRDefault="00A12D6B" w:rsidP="00A12D6B">
      <w:pPr>
        <w:pStyle w:val="Tekstpodstawowy"/>
        <w:spacing w:after="0" w:line="240" w:lineRule="auto"/>
        <w:jc w:val="both"/>
        <w:rPr>
          <w:rFonts w:asciiTheme="minorHAnsi" w:hAnsiTheme="minorHAnsi" w:cstheme="minorHAnsi"/>
          <w:sz w:val="24"/>
          <w:szCs w:val="24"/>
        </w:rPr>
      </w:pPr>
      <w:r w:rsidRPr="00A12D6B">
        <w:rPr>
          <w:rFonts w:asciiTheme="minorHAnsi" w:hAnsiTheme="minorHAnsi" w:cstheme="minorHAnsi"/>
          <w:sz w:val="24"/>
          <w:szCs w:val="24"/>
        </w:rPr>
        <w:t>ścieki opadowe w ilości 31,2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/d; 1,3 m</w:t>
      </w:r>
      <w:r w:rsidRPr="00A12D6B">
        <w:rPr>
          <w:rFonts w:asciiTheme="minorHAnsi" w:hAnsiTheme="minorHAnsi" w:cstheme="minorHAnsi"/>
          <w:sz w:val="24"/>
          <w:szCs w:val="24"/>
          <w:vertAlign w:val="superscript"/>
        </w:rPr>
        <w:t>3</w:t>
      </w:r>
      <w:r w:rsidRPr="00A12D6B">
        <w:rPr>
          <w:rFonts w:asciiTheme="minorHAnsi" w:hAnsiTheme="minorHAnsi" w:cstheme="minorHAnsi"/>
          <w:sz w:val="24"/>
          <w:szCs w:val="24"/>
        </w:rPr>
        <w:t>/h.</w:t>
      </w:r>
    </w:p>
    <w:p w14:paraId="799FE7EE" w14:textId="77777777" w:rsidR="00A12D6B" w:rsidRPr="00A12D6B" w:rsidRDefault="00A12D6B" w:rsidP="00A12D6B">
      <w:pPr>
        <w:pStyle w:val="Tekstpodstawowy"/>
        <w:spacing w:after="0" w:line="240" w:lineRule="auto"/>
        <w:jc w:val="both"/>
        <w:rPr>
          <w:rFonts w:asciiTheme="minorHAnsi" w:hAnsiTheme="minorHAnsi" w:cstheme="minorHAnsi"/>
          <w:sz w:val="24"/>
          <w:szCs w:val="24"/>
        </w:rPr>
      </w:pPr>
      <w:r w:rsidRPr="00A12D6B">
        <w:rPr>
          <w:rFonts w:asciiTheme="minorHAnsi" w:hAnsiTheme="minorHAnsi" w:cstheme="minorHAnsi"/>
          <w:sz w:val="24"/>
          <w:szCs w:val="24"/>
        </w:rPr>
        <w:t>W/w ścieki są odprowadzane do kanalizacji ogólnospławnej JSW S.A. KWK „Knurów-Szczygłowice” Ruch Knurów.</w:t>
      </w:r>
    </w:p>
    <w:p w14:paraId="190519A5" w14:textId="77777777" w:rsidR="00A12D6B" w:rsidRPr="00A12D6B" w:rsidRDefault="00A12D6B" w:rsidP="00A12D6B">
      <w:pPr>
        <w:pStyle w:val="Bezodstpw"/>
        <w:ind w:left="284" w:hanging="284"/>
        <w:jc w:val="both"/>
        <w:rPr>
          <w:rFonts w:asciiTheme="minorHAnsi" w:hAnsiTheme="minorHAnsi" w:cstheme="minorHAnsi"/>
          <w:sz w:val="24"/>
          <w:szCs w:val="24"/>
        </w:rPr>
      </w:pPr>
      <w:r w:rsidRPr="00A12D6B">
        <w:rPr>
          <w:rFonts w:asciiTheme="minorHAnsi" w:hAnsiTheme="minorHAnsi" w:cstheme="minorHAnsi"/>
          <w:sz w:val="24"/>
          <w:szCs w:val="24"/>
        </w:rPr>
        <w:lastRenderedPageBreak/>
        <w:t>Maksymalne parametry ścieków jakie będą odprowadzone do kanalizacji:</w:t>
      </w:r>
    </w:p>
    <w:p w14:paraId="73B58A22"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 xml:space="preserve">Temperatura – 35 </w:t>
      </w:r>
      <w:proofErr w:type="spellStart"/>
      <w:r w:rsidRPr="00A12D6B">
        <w:rPr>
          <w:rFonts w:asciiTheme="minorHAnsi" w:hAnsiTheme="minorHAnsi" w:cstheme="minorHAnsi"/>
          <w:sz w:val="24"/>
          <w:szCs w:val="24"/>
          <w:vertAlign w:val="superscript"/>
        </w:rPr>
        <w:t>o</w:t>
      </w:r>
      <w:r w:rsidRPr="00A12D6B">
        <w:rPr>
          <w:rFonts w:asciiTheme="minorHAnsi" w:hAnsiTheme="minorHAnsi" w:cstheme="minorHAnsi"/>
          <w:sz w:val="24"/>
          <w:szCs w:val="24"/>
        </w:rPr>
        <w:t>C</w:t>
      </w:r>
      <w:proofErr w:type="spellEnd"/>
      <w:r w:rsidRPr="00A12D6B">
        <w:rPr>
          <w:rFonts w:asciiTheme="minorHAnsi" w:hAnsiTheme="minorHAnsi" w:cstheme="minorHAnsi"/>
          <w:sz w:val="24"/>
          <w:szCs w:val="24"/>
        </w:rPr>
        <w:t>,</w:t>
      </w:r>
    </w:p>
    <w:p w14:paraId="1681273A"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 xml:space="preserve">Odczyn </w:t>
      </w:r>
      <w:proofErr w:type="spellStart"/>
      <w:r w:rsidRPr="00A12D6B">
        <w:rPr>
          <w:rFonts w:asciiTheme="minorHAnsi" w:hAnsiTheme="minorHAnsi" w:cstheme="minorHAnsi"/>
          <w:sz w:val="24"/>
          <w:szCs w:val="24"/>
        </w:rPr>
        <w:t>pH</w:t>
      </w:r>
      <w:proofErr w:type="spellEnd"/>
      <w:r w:rsidRPr="00A12D6B">
        <w:rPr>
          <w:rFonts w:asciiTheme="minorHAnsi" w:hAnsiTheme="minorHAnsi" w:cstheme="minorHAnsi"/>
          <w:sz w:val="24"/>
          <w:szCs w:val="24"/>
        </w:rPr>
        <w:t xml:space="preserve"> – 6,5-9,5,</w:t>
      </w:r>
    </w:p>
    <w:p w14:paraId="73CA8CB2"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Chlorki – 1 000 mg Cl/l,</w:t>
      </w:r>
    </w:p>
    <w:p w14:paraId="3C848472"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Siarczyny – 500 mg SO</w:t>
      </w:r>
      <w:r w:rsidRPr="00A12D6B">
        <w:rPr>
          <w:rFonts w:asciiTheme="minorHAnsi" w:hAnsiTheme="minorHAnsi" w:cstheme="minorHAnsi"/>
          <w:sz w:val="24"/>
          <w:szCs w:val="24"/>
          <w:vertAlign w:val="subscript"/>
        </w:rPr>
        <w:t>4</w:t>
      </w:r>
      <w:r w:rsidRPr="00A12D6B">
        <w:rPr>
          <w:rFonts w:asciiTheme="minorHAnsi" w:hAnsiTheme="minorHAnsi" w:cstheme="minorHAnsi"/>
          <w:sz w:val="24"/>
          <w:szCs w:val="24"/>
        </w:rPr>
        <w:t>/l,</w:t>
      </w:r>
    </w:p>
    <w:p w14:paraId="42D9E5F3" w14:textId="32C7E5AF"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Cynk – 5 mg</w:t>
      </w:r>
      <w:r w:rsidR="008E72AA">
        <w:rPr>
          <w:rFonts w:asciiTheme="minorHAnsi" w:hAnsiTheme="minorHAnsi" w:cstheme="minorHAnsi"/>
          <w:sz w:val="24"/>
          <w:szCs w:val="24"/>
        </w:rPr>
        <w:t xml:space="preserve"> </w:t>
      </w:r>
      <w:r w:rsidRPr="00A12D6B">
        <w:rPr>
          <w:rFonts w:asciiTheme="minorHAnsi" w:hAnsiTheme="minorHAnsi" w:cstheme="minorHAnsi"/>
          <w:sz w:val="24"/>
          <w:szCs w:val="24"/>
        </w:rPr>
        <w:t>Zn/l,</w:t>
      </w:r>
    </w:p>
    <w:p w14:paraId="3C5781A1"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Ołów – 1 mg Pb/l,</w:t>
      </w:r>
    </w:p>
    <w:p w14:paraId="0414DBFA"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Nikiel – 1 mg Ni/l,</w:t>
      </w:r>
    </w:p>
    <w:p w14:paraId="2F47BB2C" w14:textId="39C33ECB"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Kadm – 1 mg</w:t>
      </w:r>
      <w:r w:rsidR="008E72AA">
        <w:rPr>
          <w:rFonts w:asciiTheme="minorHAnsi" w:hAnsiTheme="minorHAnsi" w:cstheme="minorHAnsi"/>
          <w:sz w:val="24"/>
          <w:szCs w:val="24"/>
        </w:rPr>
        <w:t xml:space="preserve"> </w:t>
      </w:r>
      <w:r w:rsidRPr="00A12D6B">
        <w:rPr>
          <w:rFonts w:asciiTheme="minorHAnsi" w:hAnsiTheme="minorHAnsi" w:cstheme="minorHAnsi"/>
          <w:sz w:val="24"/>
          <w:szCs w:val="24"/>
        </w:rPr>
        <w:t>Co/l,</w:t>
      </w:r>
    </w:p>
    <w:p w14:paraId="6DE4470C" w14:textId="124CD1E2"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Kobalt – 1 mg</w:t>
      </w:r>
      <w:r w:rsidR="008E72AA">
        <w:rPr>
          <w:rFonts w:asciiTheme="minorHAnsi" w:hAnsiTheme="minorHAnsi" w:cstheme="minorHAnsi"/>
          <w:sz w:val="24"/>
          <w:szCs w:val="24"/>
        </w:rPr>
        <w:t xml:space="preserve"> </w:t>
      </w:r>
      <w:r w:rsidRPr="00A12D6B">
        <w:rPr>
          <w:rFonts w:asciiTheme="minorHAnsi" w:hAnsiTheme="minorHAnsi" w:cstheme="minorHAnsi"/>
          <w:sz w:val="24"/>
          <w:szCs w:val="24"/>
        </w:rPr>
        <w:t>Co/l,</w:t>
      </w:r>
    </w:p>
    <w:p w14:paraId="69867CCF" w14:textId="281C804D"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Miedź – 1 mg</w:t>
      </w:r>
      <w:r w:rsidR="008E72AA">
        <w:rPr>
          <w:rFonts w:asciiTheme="minorHAnsi" w:hAnsiTheme="minorHAnsi" w:cstheme="minorHAnsi"/>
          <w:sz w:val="24"/>
          <w:szCs w:val="24"/>
        </w:rPr>
        <w:t xml:space="preserve"> </w:t>
      </w:r>
      <w:r w:rsidRPr="00A12D6B">
        <w:rPr>
          <w:rFonts w:asciiTheme="minorHAnsi" w:hAnsiTheme="minorHAnsi" w:cstheme="minorHAnsi"/>
          <w:sz w:val="24"/>
          <w:szCs w:val="24"/>
        </w:rPr>
        <w:t>Cu/l,</w:t>
      </w:r>
    </w:p>
    <w:p w14:paraId="676F0F4D"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Chrom ogólny – 1 mg Cr/l,</w:t>
      </w:r>
    </w:p>
    <w:p w14:paraId="2AAAF1B6" w14:textId="77777777" w:rsidR="00A12D6B" w:rsidRPr="00A12D6B" w:rsidRDefault="00A12D6B" w:rsidP="00A12D6B">
      <w:pPr>
        <w:pStyle w:val="Bezodstpw"/>
        <w:numPr>
          <w:ilvl w:val="0"/>
          <w:numId w:val="8"/>
        </w:numPr>
        <w:ind w:left="284" w:hanging="284"/>
        <w:jc w:val="both"/>
        <w:rPr>
          <w:rFonts w:asciiTheme="minorHAnsi" w:hAnsiTheme="minorHAnsi" w:cstheme="minorHAnsi"/>
          <w:sz w:val="24"/>
          <w:szCs w:val="24"/>
        </w:rPr>
      </w:pPr>
      <w:r w:rsidRPr="00A12D6B">
        <w:rPr>
          <w:rFonts w:asciiTheme="minorHAnsi" w:hAnsiTheme="minorHAnsi" w:cstheme="minorHAnsi"/>
          <w:sz w:val="24"/>
          <w:szCs w:val="24"/>
        </w:rPr>
        <w:t>Rtęć – 0,06 mg Hg/l</w:t>
      </w:r>
    </w:p>
    <w:p w14:paraId="7B07ACCE" w14:textId="77777777" w:rsidR="00CC18ED" w:rsidRPr="00A12D6B" w:rsidRDefault="00CC18ED" w:rsidP="00CC18ED">
      <w:pPr>
        <w:pStyle w:val="Bezodstpw"/>
        <w:ind w:left="284"/>
        <w:jc w:val="both"/>
        <w:rPr>
          <w:rFonts w:asciiTheme="minorHAnsi" w:hAnsiTheme="minorHAnsi" w:cstheme="minorHAnsi"/>
          <w:color w:val="FF0000"/>
          <w:sz w:val="16"/>
          <w:szCs w:val="24"/>
          <w:u w:val="single"/>
        </w:rPr>
      </w:pPr>
    </w:p>
    <w:p w14:paraId="707D44EF" w14:textId="77777777" w:rsidR="00CC18ED" w:rsidRPr="00A2250A" w:rsidRDefault="00CC18ED" w:rsidP="00CC18ED">
      <w:pPr>
        <w:pStyle w:val="Bezodstpw"/>
        <w:jc w:val="both"/>
        <w:rPr>
          <w:rFonts w:asciiTheme="minorHAnsi" w:hAnsiTheme="minorHAnsi" w:cstheme="minorHAnsi"/>
          <w:sz w:val="24"/>
          <w:szCs w:val="24"/>
          <w:u w:val="single"/>
        </w:rPr>
      </w:pPr>
      <w:r w:rsidRPr="00A2250A">
        <w:rPr>
          <w:rFonts w:asciiTheme="minorHAnsi" w:hAnsiTheme="minorHAnsi" w:cstheme="minorHAnsi"/>
          <w:b/>
          <w:sz w:val="24"/>
          <w:szCs w:val="24"/>
        </w:rPr>
        <w:t>zmienia się na:</w:t>
      </w:r>
    </w:p>
    <w:p w14:paraId="10CA6676" w14:textId="77777777" w:rsidR="00CC18ED" w:rsidRPr="00A2250A" w:rsidRDefault="00CC18ED" w:rsidP="00CC18ED">
      <w:pPr>
        <w:pStyle w:val="Bezodstpw"/>
        <w:ind w:left="284"/>
        <w:jc w:val="both"/>
        <w:rPr>
          <w:rFonts w:asciiTheme="minorHAnsi" w:hAnsiTheme="minorHAnsi" w:cstheme="minorHAnsi"/>
          <w:sz w:val="16"/>
          <w:szCs w:val="24"/>
          <w:u w:val="single"/>
        </w:rPr>
      </w:pPr>
    </w:p>
    <w:p w14:paraId="3FC9640E" w14:textId="77777777" w:rsidR="00CC18ED" w:rsidRPr="00A2250A" w:rsidRDefault="00025834" w:rsidP="00025834">
      <w:pPr>
        <w:pStyle w:val="Bezodstpw"/>
        <w:jc w:val="both"/>
        <w:rPr>
          <w:rFonts w:asciiTheme="minorHAnsi" w:hAnsiTheme="minorHAnsi" w:cstheme="minorHAnsi"/>
          <w:sz w:val="24"/>
          <w:szCs w:val="24"/>
          <w:u w:val="single"/>
        </w:rPr>
      </w:pPr>
      <w:r w:rsidRPr="00A2250A">
        <w:rPr>
          <w:rFonts w:asciiTheme="minorHAnsi" w:hAnsiTheme="minorHAnsi" w:cstheme="minorHAnsi"/>
          <w:b/>
          <w:sz w:val="24"/>
          <w:szCs w:val="24"/>
        </w:rPr>
        <w:t>2.3.5.</w:t>
      </w:r>
      <w:r w:rsidRPr="00A2250A">
        <w:rPr>
          <w:rFonts w:asciiTheme="minorHAnsi" w:hAnsiTheme="minorHAnsi" w:cstheme="minorHAnsi"/>
          <w:b/>
          <w:sz w:val="24"/>
          <w:szCs w:val="24"/>
        </w:rPr>
        <w:tab/>
        <w:t>Gospodarka ściekowa</w:t>
      </w:r>
    </w:p>
    <w:p w14:paraId="2C1046DA" w14:textId="77777777" w:rsidR="00025834" w:rsidRPr="00A2250A" w:rsidRDefault="00025834" w:rsidP="00025834">
      <w:pPr>
        <w:pStyle w:val="Tekstpodstawowy"/>
        <w:spacing w:after="0" w:line="240" w:lineRule="auto"/>
        <w:jc w:val="both"/>
        <w:rPr>
          <w:rFonts w:asciiTheme="minorHAnsi" w:hAnsiTheme="minorHAnsi" w:cstheme="minorHAnsi"/>
          <w:sz w:val="24"/>
          <w:szCs w:val="24"/>
        </w:rPr>
      </w:pPr>
      <w:r w:rsidRPr="00A2250A">
        <w:rPr>
          <w:rFonts w:asciiTheme="minorHAnsi" w:hAnsiTheme="minorHAnsi" w:cstheme="minorHAnsi"/>
          <w:sz w:val="24"/>
          <w:szCs w:val="24"/>
        </w:rPr>
        <w:t>Zgodnie z umową o usługach świadczonych przez KWK „Knurów-Szczygłowice” Ruch Knurów na rzecz Przedsiębiorstwa Energetycznego „MEGAWAT” Sp. z o.o. Elektrociepłownia „Knurów” ma prawo odprowadzać ścieki do urządzeń kanalizacyjnych KWK „Knurów-Szczygłowice” Ruch Knurów:</w:t>
      </w:r>
    </w:p>
    <w:p w14:paraId="077AE3E7" w14:textId="77777777" w:rsidR="00025834" w:rsidRPr="00A2250A" w:rsidRDefault="00025834" w:rsidP="00025834">
      <w:pPr>
        <w:pStyle w:val="Tekstpodstawowy"/>
        <w:spacing w:after="0" w:line="240" w:lineRule="auto"/>
        <w:jc w:val="both"/>
        <w:rPr>
          <w:rFonts w:asciiTheme="minorHAnsi" w:hAnsiTheme="minorHAnsi" w:cstheme="minorHAnsi"/>
          <w:sz w:val="24"/>
          <w:szCs w:val="24"/>
        </w:rPr>
      </w:pPr>
      <w:r w:rsidRPr="00A2250A">
        <w:rPr>
          <w:rFonts w:asciiTheme="minorHAnsi" w:hAnsiTheme="minorHAnsi" w:cstheme="minorHAnsi"/>
          <w:sz w:val="24"/>
          <w:szCs w:val="24"/>
        </w:rPr>
        <w:t>ścieki bytowo gospodarcze w ilości 16 m</w:t>
      </w:r>
      <w:r w:rsidRPr="00A2250A">
        <w:rPr>
          <w:rFonts w:asciiTheme="minorHAnsi" w:hAnsiTheme="minorHAnsi" w:cstheme="minorHAnsi"/>
          <w:sz w:val="24"/>
          <w:szCs w:val="24"/>
          <w:vertAlign w:val="superscript"/>
        </w:rPr>
        <w:t>3</w:t>
      </w:r>
      <w:r w:rsidRPr="00A2250A">
        <w:rPr>
          <w:rFonts w:asciiTheme="minorHAnsi" w:hAnsiTheme="minorHAnsi" w:cstheme="minorHAnsi"/>
          <w:sz w:val="24"/>
          <w:szCs w:val="24"/>
        </w:rPr>
        <w:t>/d; 0,66 m</w:t>
      </w:r>
      <w:r w:rsidRPr="00A2250A">
        <w:rPr>
          <w:rFonts w:asciiTheme="minorHAnsi" w:hAnsiTheme="minorHAnsi" w:cstheme="minorHAnsi"/>
          <w:sz w:val="24"/>
          <w:szCs w:val="24"/>
          <w:vertAlign w:val="superscript"/>
        </w:rPr>
        <w:t>3</w:t>
      </w:r>
      <w:r w:rsidRPr="00A2250A">
        <w:rPr>
          <w:rFonts w:asciiTheme="minorHAnsi" w:hAnsiTheme="minorHAnsi" w:cstheme="minorHAnsi"/>
          <w:sz w:val="24"/>
          <w:szCs w:val="24"/>
        </w:rPr>
        <w:t>/h,</w:t>
      </w:r>
    </w:p>
    <w:p w14:paraId="1085CC12" w14:textId="77777777" w:rsidR="00025834" w:rsidRPr="00A2250A" w:rsidRDefault="00025834" w:rsidP="00025834">
      <w:pPr>
        <w:pStyle w:val="Tekstpodstawowy"/>
        <w:spacing w:after="0" w:line="240" w:lineRule="auto"/>
        <w:jc w:val="both"/>
        <w:rPr>
          <w:rFonts w:asciiTheme="minorHAnsi" w:hAnsiTheme="minorHAnsi" w:cstheme="minorHAnsi"/>
          <w:sz w:val="24"/>
          <w:szCs w:val="24"/>
        </w:rPr>
      </w:pPr>
      <w:r w:rsidRPr="00A2250A">
        <w:rPr>
          <w:rFonts w:asciiTheme="minorHAnsi" w:hAnsiTheme="minorHAnsi" w:cstheme="minorHAnsi"/>
          <w:sz w:val="24"/>
          <w:szCs w:val="24"/>
        </w:rPr>
        <w:t>ścieki przemysłowe w ilości 60 m</w:t>
      </w:r>
      <w:r w:rsidRPr="00A2250A">
        <w:rPr>
          <w:rFonts w:asciiTheme="minorHAnsi" w:hAnsiTheme="minorHAnsi" w:cstheme="minorHAnsi"/>
          <w:sz w:val="24"/>
          <w:szCs w:val="24"/>
          <w:vertAlign w:val="superscript"/>
        </w:rPr>
        <w:t>3</w:t>
      </w:r>
      <w:r w:rsidRPr="00A2250A">
        <w:rPr>
          <w:rFonts w:asciiTheme="minorHAnsi" w:hAnsiTheme="minorHAnsi" w:cstheme="minorHAnsi"/>
          <w:sz w:val="24"/>
          <w:szCs w:val="24"/>
        </w:rPr>
        <w:t>/d; 2,5 m</w:t>
      </w:r>
      <w:r w:rsidRPr="00A2250A">
        <w:rPr>
          <w:rFonts w:asciiTheme="minorHAnsi" w:hAnsiTheme="minorHAnsi" w:cstheme="minorHAnsi"/>
          <w:sz w:val="24"/>
          <w:szCs w:val="24"/>
          <w:vertAlign w:val="superscript"/>
        </w:rPr>
        <w:t>3</w:t>
      </w:r>
      <w:r w:rsidRPr="00A2250A">
        <w:rPr>
          <w:rFonts w:asciiTheme="minorHAnsi" w:hAnsiTheme="minorHAnsi" w:cstheme="minorHAnsi"/>
          <w:sz w:val="24"/>
          <w:szCs w:val="24"/>
        </w:rPr>
        <w:t>/h,</w:t>
      </w:r>
    </w:p>
    <w:p w14:paraId="77F27606" w14:textId="77777777" w:rsidR="00025834" w:rsidRPr="007A671D" w:rsidRDefault="00A12D6B" w:rsidP="00025834">
      <w:pPr>
        <w:pStyle w:val="Tekstpodstawowy"/>
        <w:spacing w:after="0" w:line="240" w:lineRule="auto"/>
        <w:jc w:val="both"/>
        <w:rPr>
          <w:rFonts w:asciiTheme="minorHAnsi" w:hAnsiTheme="minorHAnsi" w:cstheme="minorHAnsi"/>
          <w:sz w:val="24"/>
          <w:szCs w:val="24"/>
        </w:rPr>
      </w:pPr>
      <w:r w:rsidRPr="007A671D">
        <w:rPr>
          <w:rFonts w:asciiTheme="minorHAnsi" w:hAnsiTheme="minorHAnsi" w:cstheme="minorHAnsi"/>
          <w:sz w:val="24"/>
          <w:szCs w:val="24"/>
        </w:rPr>
        <w:t>wody</w:t>
      </w:r>
      <w:r w:rsidR="00025834" w:rsidRPr="007A671D">
        <w:rPr>
          <w:rFonts w:asciiTheme="minorHAnsi" w:hAnsiTheme="minorHAnsi" w:cstheme="minorHAnsi"/>
          <w:sz w:val="24"/>
          <w:szCs w:val="24"/>
        </w:rPr>
        <w:t xml:space="preserve"> opadowe </w:t>
      </w:r>
      <w:r w:rsidRPr="007A671D">
        <w:rPr>
          <w:rFonts w:asciiTheme="minorHAnsi" w:hAnsiTheme="minorHAnsi" w:cstheme="minorHAnsi"/>
          <w:sz w:val="24"/>
          <w:szCs w:val="24"/>
        </w:rPr>
        <w:t xml:space="preserve">i roztopowe </w:t>
      </w:r>
      <w:r w:rsidR="00025834" w:rsidRPr="007A671D">
        <w:rPr>
          <w:rFonts w:asciiTheme="minorHAnsi" w:hAnsiTheme="minorHAnsi" w:cstheme="minorHAnsi"/>
          <w:sz w:val="24"/>
          <w:szCs w:val="24"/>
        </w:rPr>
        <w:t>w ilości 31,2 m</w:t>
      </w:r>
      <w:r w:rsidR="00025834" w:rsidRPr="007A671D">
        <w:rPr>
          <w:rFonts w:asciiTheme="minorHAnsi" w:hAnsiTheme="minorHAnsi" w:cstheme="minorHAnsi"/>
          <w:sz w:val="24"/>
          <w:szCs w:val="24"/>
          <w:vertAlign w:val="superscript"/>
        </w:rPr>
        <w:t>3</w:t>
      </w:r>
      <w:r w:rsidR="00025834" w:rsidRPr="007A671D">
        <w:rPr>
          <w:rFonts w:asciiTheme="minorHAnsi" w:hAnsiTheme="minorHAnsi" w:cstheme="minorHAnsi"/>
          <w:sz w:val="24"/>
          <w:szCs w:val="24"/>
        </w:rPr>
        <w:t>/d; 1,3 m</w:t>
      </w:r>
      <w:r w:rsidR="00025834" w:rsidRPr="007A671D">
        <w:rPr>
          <w:rFonts w:asciiTheme="minorHAnsi" w:hAnsiTheme="minorHAnsi" w:cstheme="minorHAnsi"/>
          <w:sz w:val="24"/>
          <w:szCs w:val="24"/>
          <w:vertAlign w:val="superscript"/>
        </w:rPr>
        <w:t>3</w:t>
      </w:r>
      <w:r w:rsidR="00025834" w:rsidRPr="007A671D">
        <w:rPr>
          <w:rFonts w:asciiTheme="minorHAnsi" w:hAnsiTheme="minorHAnsi" w:cstheme="minorHAnsi"/>
          <w:sz w:val="24"/>
          <w:szCs w:val="24"/>
        </w:rPr>
        <w:t>/h.</w:t>
      </w:r>
    </w:p>
    <w:p w14:paraId="2BA6B9D2" w14:textId="77777777" w:rsidR="00025834" w:rsidRPr="00A2250A" w:rsidRDefault="00025834" w:rsidP="00025834">
      <w:pPr>
        <w:pStyle w:val="Tekstpodstawowy"/>
        <w:spacing w:after="0" w:line="240" w:lineRule="auto"/>
        <w:jc w:val="both"/>
        <w:rPr>
          <w:rFonts w:asciiTheme="minorHAnsi" w:hAnsiTheme="minorHAnsi" w:cstheme="minorHAnsi"/>
          <w:sz w:val="24"/>
          <w:szCs w:val="24"/>
        </w:rPr>
      </w:pPr>
      <w:r w:rsidRPr="007A671D">
        <w:rPr>
          <w:rFonts w:asciiTheme="minorHAnsi" w:hAnsiTheme="minorHAnsi" w:cstheme="minorHAnsi"/>
          <w:sz w:val="24"/>
          <w:szCs w:val="24"/>
        </w:rPr>
        <w:t xml:space="preserve">W/w ścieki </w:t>
      </w:r>
      <w:r w:rsidR="00A12D6B" w:rsidRPr="007A671D">
        <w:rPr>
          <w:rFonts w:asciiTheme="minorHAnsi" w:hAnsiTheme="minorHAnsi" w:cstheme="minorHAnsi"/>
          <w:sz w:val="24"/>
          <w:szCs w:val="24"/>
        </w:rPr>
        <w:t xml:space="preserve">oraz wody opadowe i roztopowe </w:t>
      </w:r>
      <w:r w:rsidRPr="007A671D">
        <w:rPr>
          <w:rFonts w:asciiTheme="minorHAnsi" w:hAnsiTheme="minorHAnsi" w:cstheme="minorHAnsi"/>
          <w:sz w:val="24"/>
          <w:szCs w:val="24"/>
        </w:rPr>
        <w:t>są odprowadzane do kanalizacji ogólnospławnej JSW S.A. KWK „Knurów-Szczygłowice” Ruch Knurów.</w:t>
      </w:r>
    </w:p>
    <w:p w14:paraId="363367A9" w14:textId="77777777" w:rsidR="00DB534E" w:rsidRPr="00AD6B73" w:rsidRDefault="00DB534E" w:rsidP="00A12D6B">
      <w:pPr>
        <w:pStyle w:val="Bezodstpw"/>
        <w:jc w:val="both"/>
        <w:rPr>
          <w:rFonts w:asciiTheme="minorHAnsi" w:hAnsiTheme="minorHAnsi" w:cstheme="minorHAnsi"/>
          <w:color w:val="FF0000"/>
          <w:sz w:val="18"/>
          <w:szCs w:val="18"/>
        </w:rPr>
      </w:pPr>
    </w:p>
    <w:p w14:paraId="6D1C84F9" w14:textId="77777777" w:rsidR="00025834" w:rsidRPr="00A2250A" w:rsidRDefault="00025834" w:rsidP="00025834">
      <w:pPr>
        <w:pStyle w:val="Bezodstpw"/>
        <w:ind w:left="284" w:hanging="284"/>
        <w:jc w:val="both"/>
        <w:rPr>
          <w:rFonts w:asciiTheme="minorHAnsi" w:hAnsiTheme="minorHAnsi" w:cstheme="minorHAnsi"/>
          <w:sz w:val="24"/>
          <w:szCs w:val="24"/>
        </w:rPr>
      </w:pPr>
      <w:r w:rsidRPr="00A2250A">
        <w:rPr>
          <w:rFonts w:asciiTheme="minorHAnsi" w:hAnsiTheme="minorHAnsi" w:cstheme="minorHAnsi"/>
          <w:sz w:val="24"/>
          <w:szCs w:val="24"/>
        </w:rPr>
        <w:t>Maksymalne parametry ścieków jakie będą odprowadzone do kanalizacji:</w:t>
      </w:r>
    </w:p>
    <w:p w14:paraId="7A2648B4" w14:textId="77777777" w:rsidR="00025834" w:rsidRPr="00A2250A" w:rsidRDefault="00025834"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 xml:space="preserve">Temperatura – 35 </w:t>
      </w:r>
      <w:proofErr w:type="spellStart"/>
      <w:r w:rsidRPr="00A2250A">
        <w:rPr>
          <w:rFonts w:asciiTheme="minorHAnsi" w:hAnsiTheme="minorHAnsi" w:cstheme="minorHAnsi"/>
          <w:sz w:val="24"/>
          <w:szCs w:val="24"/>
          <w:vertAlign w:val="superscript"/>
        </w:rPr>
        <w:t>o</w:t>
      </w:r>
      <w:r w:rsidRPr="00A2250A">
        <w:rPr>
          <w:rFonts w:asciiTheme="minorHAnsi" w:hAnsiTheme="minorHAnsi" w:cstheme="minorHAnsi"/>
          <w:sz w:val="24"/>
          <w:szCs w:val="24"/>
        </w:rPr>
        <w:t>C</w:t>
      </w:r>
      <w:proofErr w:type="spellEnd"/>
      <w:r w:rsidRPr="00A2250A">
        <w:rPr>
          <w:rFonts w:asciiTheme="minorHAnsi" w:hAnsiTheme="minorHAnsi" w:cstheme="minorHAnsi"/>
          <w:sz w:val="24"/>
          <w:szCs w:val="24"/>
        </w:rPr>
        <w:t>,</w:t>
      </w:r>
    </w:p>
    <w:p w14:paraId="29C01229" w14:textId="77777777" w:rsidR="00025834" w:rsidRPr="00A2250A" w:rsidRDefault="00025834"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 xml:space="preserve">Odczyn </w:t>
      </w:r>
      <w:proofErr w:type="spellStart"/>
      <w:r w:rsidRPr="00A2250A">
        <w:rPr>
          <w:rFonts w:asciiTheme="minorHAnsi" w:hAnsiTheme="minorHAnsi" w:cstheme="minorHAnsi"/>
          <w:sz w:val="24"/>
          <w:szCs w:val="24"/>
        </w:rPr>
        <w:t>pH</w:t>
      </w:r>
      <w:proofErr w:type="spellEnd"/>
      <w:r w:rsidRPr="00A2250A">
        <w:rPr>
          <w:rFonts w:asciiTheme="minorHAnsi" w:hAnsiTheme="minorHAnsi" w:cstheme="minorHAnsi"/>
          <w:sz w:val="24"/>
          <w:szCs w:val="24"/>
        </w:rPr>
        <w:t xml:space="preserve"> – 6,5-9,5,</w:t>
      </w:r>
    </w:p>
    <w:p w14:paraId="4885709B" w14:textId="77777777" w:rsidR="00025834" w:rsidRPr="00A2250A" w:rsidRDefault="00025834"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Chlorki – 1 000 mg Cl/l,</w:t>
      </w:r>
    </w:p>
    <w:p w14:paraId="423DCF9D" w14:textId="77777777" w:rsidR="00025834" w:rsidRPr="00A2250A" w:rsidRDefault="00025834"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Siarczyny – 500 mg SO</w:t>
      </w:r>
      <w:r w:rsidRPr="00A2250A">
        <w:rPr>
          <w:rFonts w:asciiTheme="minorHAnsi" w:hAnsiTheme="minorHAnsi" w:cstheme="minorHAnsi"/>
          <w:sz w:val="24"/>
          <w:szCs w:val="24"/>
          <w:vertAlign w:val="subscript"/>
        </w:rPr>
        <w:t>4</w:t>
      </w:r>
      <w:r w:rsidR="003E0031" w:rsidRPr="00A2250A">
        <w:rPr>
          <w:rFonts w:asciiTheme="minorHAnsi" w:hAnsiTheme="minorHAnsi" w:cstheme="minorHAnsi"/>
          <w:sz w:val="24"/>
          <w:szCs w:val="24"/>
        </w:rPr>
        <w:t>/l,</w:t>
      </w:r>
    </w:p>
    <w:p w14:paraId="585283B0" w14:textId="6872E276"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Cynk – 5 mg</w:t>
      </w:r>
      <w:r w:rsidR="008E72AA">
        <w:rPr>
          <w:rFonts w:asciiTheme="minorHAnsi" w:hAnsiTheme="minorHAnsi" w:cstheme="minorHAnsi"/>
          <w:sz w:val="24"/>
          <w:szCs w:val="24"/>
        </w:rPr>
        <w:t xml:space="preserve"> </w:t>
      </w:r>
      <w:r w:rsidRPr="00A2250A">
        <w:rPr>
          <w:rFonts w:asciiTheme="minorHAnsi" w:hAnsiTheme="minorHAnsi" w:cstheme="minorHAnsi"/>
          <w:sz w:val="24"/>
          <w:szCs w:val="24"/>
        </w:rPr>
        <w:t>Zn/l,</w:t>
      </w:r>
    </w:p>
    <w:p w14:paraId="7092E5FB" w14:textId="77777777"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Ołów – 1 mg Pb/l,</w:t>
      </w:r>
    </w:p>
    <w:p w14:paraId="4E8DAF5D" w14:textId="77777777"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Nikiel – 1 mg Ni/l,</w:t>
      </w:r>
    </w:p>
    <w:p w14:paraId="2C8D7341" w14:textId="1A66B691"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Kadm – 1 mg</w:t>
      </w:r>
      <w:r w:rsidR="008E72AA">
        <w:rPr>
          <w:rFonts w:asciiTheme="minorHAnsi" w:hAnsiTheme="minorHAnsi" w:cstheme="minorHAnsi"/>
          <w:sz w:val="24"/>
          <w:szCs w:val="24"/>
        </w:rPr>
        <w:t xml:space="preserve"> </w:t>
      </w:r>
      <w:r w:rsidRPr="00A2250A">
        <w:rPr>
          <w:rFonts w:asciiTheme="minorHAnsi" w:hAnsiTheme="minorHAnsi" w:cstheme="minorHAnsi"/>
          <w:sz w:val="24"/>
          <w:szCs w:val="24"/>
        </w:rPr>
        <w:t>Co/l,</w:t>
      </w:r>
    </w:p>
    <w:p w14:paraId="498B50BD" w14:textId="71768927"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Kobalt – 1 mg</w:t>
      </w:r>
      <w:r w:rsidR="008E72AA">
        <w:rPr>
          <w:rFonts w:asciiTheme="minorHAnsi" w:hAnsiTheme="minorHAnsi" w:cstheme="minorHAnsi"/>
          <w:sz w:val="24"/>
          <w:szCs w:val="24"/>
        </w:rPr>
        <w:t xml:space="preserve"> </w:t>
      </w:r>
      <w:r w:rsidRPr="00A2250A">
        <w:rPr>
          <w:rFonts w:asciiTheme="minorHAnsi" w:hAnsiTheme="minorHAnsi" w:cstheme="minorHAnsi"/>
          <w:sz w:val="24"/>
          <w:szCs w:val="24"/>
        </w:rPr>
        <w:t>Co/l,</w:t>
      </w:r>
    </w:p>
    <w:p w14:paraId="00A5517C" w14:textId="6B788B03"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Miedź – 1 mg</w:t>
      </w:r>
      <w:r w:rsidR="008E72AA">
        <w:rPr>
          <w:rFonts w:asciiTheme="minorHAnsi" w:hAnsiTheme="minorHAnsi" w:cstheme="minorHAnsi"/>
          <w:sz w:val="24"/>
          <w:szCs w:val="24"/>
        </w:rPr>
        <w:t xml:space="preserve"> </w:t>
      </w:r>
      <w:r w:rsidRPr="00A2250A">
        <w:rPr>
          <w:rFonts w:asciiTheme="minorHAnsi" w:hAnsiTheme="minorHAnsi" w:cstheme="minorHAnsi"/>
          <w:sz w:val="24"/>
          <w:szCs w:val="24"/>
        </w:rPr>
        <w:t>Cu/l,</w:t>
      </w:r>
    </w:p>
    <w:p w14:paraId="6133A7F5" w14:textId="77777777"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Chrom ogólny – 1 mg Cr/l,</w:t>
      </w:r>
    </w:p>
    <w:p w14:paraId="15BF5EC3" w14:textId="77777777" w:rsidR="003E0031" w:rsidRPr="00A2250A" w:rsidRDefault="003E0031" w:rsidP="003E0031">
      <w:pPr>
        <w:pStyle w:val="Bezodstpw"/>
        <w:numPr>
          <w:ilvl w:val="0"/>
          <w:numId w:val="8"/>
        </w:numPr>
        <w:ind w:left="284" w:hanging="284"/>
        <w:jc w:val="both"/>
        <w:rPr>
          <w:rFonts w:asciiTheme="minorHAnsi" w:hAnsiTheme="minorHAnsi" w:cstheme="minorHAnsi"/>
          <w:sz w:val="24"/>
          <w:szCs w:val="24"/>
        </w:rPr>
      </w:pPr>
      <w:r w:rsidRPr="00A2250A">
        <w:rPr>
          <w:rFonts w:asciiTheme="minorHAnsi" w:hAnsiTheme="minorHAnsi" w:cstheme="minorHAnsi"/>
          <w:sz w:val="24"/>
          <w:szCs w:val="24"/>
        </w:rPr>
        <w:t>Rtęć – 0,06 mg Hg/l</w:t>
      </w:r>
    </w:p>
    <w:p w14:paraId="69A32E56" w14:textId="77777777" w:rsidR="00025834" w:rsidRPr="008A088C" w:rsidRDefault="00025834" w:rsidP="00025834">
      <w:pPr>
        <w:pStyle w:val="Bezodstpw"/>
        <w:jc w:val="both"/>
        <w:rPr>
          <w:rFonts w:asciiTheme="minorHAnsi" w:hAnsiTheme="minorHAnsi" w:cstheme="minorHAnsi"/>
          <w:sz w:val="24"/>
          <w:szCs w:val="24"/>
        </w:rPr>
      </w:pPr>
    </w:p>
    <w:p w14:paraId="34358EBB" w14:textId="77777777" w:rsidR="00B856DE" w:rsidRPr="008A088C" w:rsidRDefault="00B856DE" w:rsidP="00B856DE">
      <w:pPr>
        <w:pStyle w:val="Bezodstpw"/>
        <w:numPr>
          <w:ilvl w:val="0"/>
          <w:numId w:val="2"/>
        </w:numPr>
        <w:ind w:left="284" w:hanging="284"/>
        <w:jc w:val="both"/>
        <w:rPr>
          <w:rFonts w:asciiTheme="minorHAnsi" w:hAnsiTheme="minorHAnsi" w:cstheme="minorHAnsi"/>
          <w:sz w:val="24"/>
          <w:szCs w:val="24"/>
          <w:u w:val="single"/>
        </w:rPr>
      </w:pPr>
      <w:r w:rsidRPr="008A088C">
        <w:rPr>
          <w:rFonts w:asciiTheme="minorHAnsi" w:hAnsiTheme="minorHAnsi" w:cstheme="minorHAnsi"/>
          <w:sz w:val="24"/>
          <w:szCs w:val="24"/>
          <w:u w:val="single"/>
        </w:rPr>
        <w:t xml:space="preserve">zmienić brzmienie punktu </w:t>
      </w:r>
      <w:r w:rsidR="00227174" w:rsidRPr="008A088C">
        <w:rPr>
          <w:rFonts w:asciiTheme="minorHAnsi" w:hAnsiTheme="minorHAnsi" w:cstheme="minorHAnsi"/>
          <w:sz w:val="24"/>
          <w:szCs w:val="24"/>
          <w:u w:val="single"/>
        </w:rPr>
        <w:t>4</w:t>
      </w:r>
      <w:r w:rsidR="00080D04" w:rsidRPr="008A088C">
        <w:rPr>
          <w:rFonts w:asciiTheme="minorHAnsi" w:hAnsiTheme="minorHAnsi" w:cstheme="minorHAnsi"/>
          <w:sz w:val="24"/>
          <w:szCs w:val="24"/>
          <w:u w:val="single"/>
        </w:rPr>
        <w:t>.1</w:t>
      </w:r>
      <w:r w:rsidR="00051BB2" w:rsidRPr="008A088C">
        <w:rPr>
          <w:rFonts w:asciiTheme="minorHAnsi" w:hAnsiTheme="minorHAnsi" w:cstheme="minorHAnsi"/>
          <w:sz w:val="24"/>
          <w:szCs w:val="24"/>
          <w:u w:val="single"/>
        </w:rPr>
        <w:t>.</w:t>
      </w:r>
      <w:r w:rsidRPr="008A088C">
        <w:rPr>
          <w:rFonts w:asciiTheme="minorHAnsi" w:hAnsiTheme="minorHAnsi" w:cstheme="minorHAnsi"/>
          <w:sz w:val="24"/>
          <w:szCs w:val="24"/>
          <w:u w:val="single"/>
        </w:rPr>
        <w:t>:</w:t>
      </w:r>
    </w:p>
    <w:p w14:paraId="05B16E95" w14:textId="77777777" w:rsidR="00B856DE" w:rsidRPr="008A088C" w:rsidRDefault="00B856DE" w:rsidP="00B856DE">
      <w:pPr>
        <w:pStyle w:val="Bezodstpw"/>
        <w:jc w:val="both"/>
        <w:rPr>
          <w:rFonts w:asciiTheme="minorHAnsi" w:hAnsiTheme="minorHAnsi" w:cstheme="minorHAnsi"/>
          <w:sz w:val="24"/>
          <w:szCs w:val="24"/>
        </w:rPr>
      </w:pPr>
    </w:p>
    <w:p w14:paraId="02EC0B05" w14:textId="77777777" w:rsidR="006D4966" w:rsidRPr="008A088C" w:rsidRDefault="006D4966" w:rsidP="006D4966">
      <w:pPr>
        <w:pStyle w:val="Bezodstpw"/>
        <w:ind w:left="426" w:hanging="426"/>
        <w:jc w:val="both"/>
        <w:rPr>
          <w:rFonts w:asciiTheme="minorHAnsi" w:hAnsiTheme="minorHAnsi" w:cstheme="minorHAnsi"/>
          <w:b/>
          <w:sz w:val="24"/>
          <w:szCs w:val="24"/>
        </w:rPr>
      </w:pPr>
      <w:r w:rsidRPr="008A088C">
        <w:rPr>
          <w:rFonts w:asciiTheme="minorHAnsi" w:hAnsiTheme="minorHAnsi" w:cstheme="minorHAnsi"/>
          <w:b/>
          <w:sz w:val="24"/>
          <w:szCs w:val="24"/>
        </w:rPr>
        <w:t>zamiast:</w:t>
      </w:r>
    </w:p>
    <w:p w14:paraId="346F7DD5" w14:textId="77777777" w:rsidR="005E0B47" w:rsidRPr="008A088C" w:rsidRDefault="005E0B47" w:rsidP="005E0B47">
      <w:pPr>
        <w:keepLines/>
        <w:widowControl w:val="0"/>
        <w:autoSpaceDE w:val="0"/>
        <w:autoSpaceDN w:val="0"/>
        <w:adjustRightInd w:val="0"/>
        <w:spacing w:after="0" w:line="240" w:lineRule="auto"/>
        <w:jc w:val="both"/>
        <w:rPr>
          <w:rFonts w:asciiTheme="minorHAnsi" w:hAnsiTheme="minorHAnsi" w:cstheme="minorHAnsi"/>
          <w:bCs/>
          <w:sz w:val="16"/>
          <w:szCs w:val="16"/>
        </w:rPr>
      </w:pPr>
    </w:p>
    <w:p w14:paraId="343B2501" w14:textId="77777777" w:rsidR="00A7373C" w:rsidRPr="008A088C" w:rsidRDefault="00A7373C" w:rsidP="00A7373C">
      <w:pPr>
        <w:pStyle w:val="Tekstpodstawowy"/>
        <w:spacing w:after="0" w:line="240" w:lineRule="auto"/>
        <w:jc w:val="both"/>
        <w:rPr>
          <w:rFonts w:asciiTheme="minorHAnsi" w:hAnsiTheme="minorHAnsi" w:cstheme="minorHAnsi"/>
          <w:b/>
          <w:sz w:val="24"/>
          <w:szCs w:val="24"/>
        </w:rPr>
      </w:pPr>
      <w:r w:rsidRPr="008A088C">
        <w:rPr>
          <w:rFonts w:asciiTheme="minorHAnsi" w:hAnsiTheme="minorHAnsi" w:cstheme="minorHAnsi"/>
          <w:b/>
          <w:sz w:val="24"/>
          <w:szCs w:val="24"/>
        </w:rPr>
        <w:t>4.1. Stosowane paliwo.</w:t>
      </w:r>
    </w:p>
    <w:p w14:paraId="5C0772ED" w14:textId="77777777" w:rsidR="00A7373C" w:rsidRPr="008A088C" w:rsidRDefault="00A7373C" w:rsidP="00A7373C">
      <w:pPr>
        <w:pStyle w:val="Tekstpodstawowy"/>
        <w:spacing w:after="0" w:line="240" w:lineRule="auto"/>
        <w:jc w:val="both"/>
        <w:rPr>
          <w:rFonts w:asciiTheme="minorHAnsi" w:hAnsiTheme="minorHAnsi" w:cstheme="minorHAnsi"/>
          <w:b/>
          <w:sz w:val="16"/>
          <w:szCs w:val="16"/>
        </w:rPr>
      </w:pPr>
    </w:p>
    <w:p w14:paraId="24D0C697" w14:textId="7F3AA810" w:rsidR="00CF26FB" w:rsidRPr="00CF26FB" w:rsidRDefault="00CF26FB" w:rsidP="00CF26FB">
      <w:pPr>
        <w:pStyle w:val="Bezodstpw"/>
        <w:ind w:firstLine="360"/>
        <w:jc w:val="both"/>
        <w:rPr>
          <w:rFonts w:asciiTheme="minorHAnsi" w:hAnsiTheme="minorHAnsi" w:cstheme="minorHAnsi"/>
          <w:sz w:val="24"/>
          <w:szCs w:val="24"/>
        </w:rPr>
      </w:pPr>
      <w:r w:rsidRPr="00CF26FB">
        <w:rPr>
          <w:rFonts w:asciiTheme="minorHAnsi" w:hAnsiTheme="minorHAnsi" w:cstheme="minorHAnsi"/>
          <w:sz w:val="24"/>
          <w:szCs w:val="24"/>
        </w:rPr>
        <w:t xml:space="preserve">W Ciepłowni „Knurów” stosuje się węgiel kamienny jako paliwo podstawowe dla wszystkich kotłów. Jako paliwo dodatkowe stosuje się również biomasę. Udział energii </w:t>
      </w:r>
      <w:r w:rsidRPr="00CF26FB">
        <w:rPr>
          <w:rFonts w:asciiTheme="minorHAnsi" w:hAnsiTheme="minorHAnsi" w:cstheme="minorHAnsi"/>
          <w:sz w:val="24"/>
          <w:szCs w:val="24"/>
        </w:rPr>
        <w:lastRenderedPageBreak/>
        <w:t>chemicznej z węgla wynosi do: 60% z węgla, 40% z biomasy dla kotła Humboldt oraz do 65% z</w:t>
      </w:r>
      <w:r w:rsidR="008E72AA">
        <w:rPr>
          <w:rFonts w:asciiTheme="minorHAnsi" w:hAnsiTheme="minorHAnsi" w:cstheme="minorHAnsi"/>
          <w:sz w:val="24"/>
          <w:szCs w:val="24"/>
        </w:rPr>
        <w:t> </w:t>
      </w:r>
      <w:r w:rsidRPr="00CF26FB">
        <w:rPr>
          <w:rFonts w:asciiTheme="minorHAnsi" w:hAnsiTheme="minorHAnsi" w:cstheme="minorHAnsi"/>
          <w:sz w:val="24"/>
          <w:szCs w:val="24"/>
        </w:rPr>
        <w:t>węgla, 35% z biomasy dla kotłów OR-32N oraz WR-12.</w:t>
      </w:r>
    </w:p>
    <w:p w14:paraId="785F562F" w14:textId="456EEF4C" w:rsidR="00CF26FB" w:rsidRPr="00CF26FB" w:rsidRDefault="00CF26FB" w:rsidP="00CF26FB">
      <w:pPr>
        <w:pStyle w:val="Bezodstpw"/>
        <w:ind w:firstLine="450"/>
        <w:jc w:val="both"/>
        <w:rPr>
          <w:rFonts w:asciiTheme="minorHAnsi" w:hAnsiTheme="minorHAnsi" w:cstheme="minorHAnsi"/>
          <w:sz w:val="24"/>
          <w:szCs w:val="24"/>
        </w:rPr>
      </w:pPr>
      <w:r w:rsidRPr="00CF26FB">
        <w:rPr>
          <w:rFonts w:asciiTheme="minorHAnsi" w:hAnsiTheme="minorHAnsi" w:cstheme="minorHAnsi"/>
          <w:sz w:val="24"/>
          <w:szCs w:val="24"/>
        </w:rPr>
        <w:t>Biomasa zgodnie z Rozporządzeniem Ministra Klimatu z dnia 24 września 2020 r. w</w:t>
      </w:r>
      <w:r w:rsidR="008E72AA">
        <w:rPr>
          <w:rFonts w:asciiTheme="minorHAnsi" w:hAnsiTheme="minorHAnsi" w:cstheme="minorHAnsi"/>
          <w:sz w:val="24"/>
          <w:szCs w:val="24"/>
        </w:rPr>
        <w:t> </w:t>
      </w:r>
      <w:r w:rsidRPr="00CF26FB">
        <w:rPr>
          <w:rFonts w:asciiTheme="minorHAnsi" w:hAnsiTheme="minorHAnsi" w:cstheme="minorHAnsi"/>
          <w:sz w:val="24"/>
          <w:szCs w:val="24"/>
        </w:rPr>
        <w:t xml:space="preserve">sprawie standardów emisyjnych dla niektórych rodzajów instalacji, źródeł spalania paliw oraz urządzeń spalania lub współspalania odpadów (Dz. U. z 2020, poz. 1860), jako paliwo jest dopuszczona do odzysku. Dla kotła Humboldt jako paliwo </w:t>
      </w:r>
      <w:proofErr w:type="spellStart"/>
      <w:r w:rsidRPr="00CF26FB">
        <w:rPr>
          <w:rFonts w:asciiTheme="minorHAnsi" w:hAnsiTheme="minorHAnsi" w:cstheme="minorHAnsi"/>
          <w:sz w:val="24"/>
          <w:szCs w:val="24"/>
        </w:rPr>
        <w:t>rozpałkowe</w:t>
      </w:r>
      <w:proofErr w:type="spellEnd"/>
      <w:r w:rsidRPr="00CF26FB">
        <w:rPr>
          <w:rFonts w:asciiTheme="minorHAnsi" w:hAnsiTheme="minorHAnsi" w:cstheme="minorHAnsi"/>
          <w:sz w:val="24"/>
          <w:szCs w:val="24"/>
        </w:rPr>
        <w:t xml:space="preserve"> stosowany jest olej opałowy lekki.</w:t>
      </w:r>
    </w:p>
    <w:p w14:paraId="7C7A4647" w14:textId="77777777" w:rsidR="00A7373C" w:rsidRPr="008A088C" w:rsidRDefault="00A7373C" w:rsidP="00922705">
      <w:pPr>
        <w:keepLines/>
        <w:tabs>
          <w:tab w:val="left" w:pos="425"/>
        </w:tabs>
        <w:spacing w:after="0" w:line="240" w:lineRule="auto"/>
        <w:jc w:val="both"/>
        <w:rPr>
          <w:rFonts w:asciiTheme="minorHAnsi" w:hAnsiTheme="minorHAnsi" w:cstheme="minorHAnsi"/>
          <w:sz w:val="16"/>
          <w:szCs w:val="16"/>
        </w:rPr>
      </w:pPr>
    </w:p>
    <w:p w14:paraId="79E6FFB6" w14:textId="77777777" w:rsidR="006D4966" w:rsidRPr="008A088C" w:rsidRDefault="006D4966" w:rsidP="006D4966">
      <w:pPr>
        <w:pStyle w:val="Bezodstpw"/>
        <w:ind w:left="426" w:hanging="426"/>
        <w:jc w:val="both"/>
        <w:rPr>
          <w:rFonts w:asciiTheme="minorHAnsi" w:hAnsiTheme="minorHAnsi" w:cstheme="minorHAnsi"/>
          <w:sz w:val="24"/>
          <w:szCs w:val="24"/>
        </w:rPr>
      </w:pPr>
      <w:r w:rsidRPr="008A088C">
        <w:rPr>
          <w:rFonts w:asciiTheme="minorHAnsi" w:hAnsiTheme="minorHAnsi" w:cstheme="minorHAnsi"/>
          <w:b/>
          <w:sz w:val="24"/>
          <w:szCs w:val="24"/>
        </w:rPr>
        <w:t>zmienia się na:</w:t>
      </w:r>
    </w:p>
    <w:p w14:paraId="2DECD4F1" w14:textId="77777777" w:rsidR="006D4966" w:rsidRDefault="006D4966" w:rsidP="006D4966">
      <w:pPr>
        <w:pStyle w:val="Bezodstpw"/>
        <w:jc w:val="both"/>
        <w:rPr>
          <w:rFonts w:asciiTheme="minorHAnsi" w:hAnsiTheme="minorHAnsi" w:cstheme="minorHAnsi"/>
          <w:sz w:val="16"/>
          <w:szCs w:val="16"/>
        </w:rPr>
      </w:pPr>
    </w:p>
    <w:p w14:paraId="71B1E3B6" w14:textId="77777777" w:rsidR="004C0BE9" w:rsidRPr="008A088C" w:rsidRDefault="004C0BE9" w:rsidP="004C0BE9">
      <w:pPr>
        <w:pStyle w:val="Tekstpodstawowy"/>
        <w:spacing w:after="0" w:line="240" w:lineRule="auto"/>
        <w:jc w:val="both"/>
        <w:rPr>
          <w:rFonts w:asciiTheme="minorHAnsi" w:hAnsiTheme="minorHAnsi" w:cstheme="minorHAnsi"/>
          <w:b/>
          <w:sz w:val="24"/>
          <w:szCs w:val="24"/>
        </w:rPr>
      </w:pPr>
      <w:r w:rsidRPr="008A088C">
        <w:rPr>
          <w:rFonts w:asciiTheme="minorHAnsi" w:hAnsiTheme="minorHAnsi" w:cstheme="minorHAnsi"/>
          <w:b/>
          <w:sz w:val="24"/>
          <w:szCs w:val="24"/>
        </w:rPr>
        <w:t>4.1. Stosowane paliwo.</w:t>
      </w:r>
    </w:p>
    <w:p w14:paraId="5079A5DE" w14:textId="77777777" w:rsidR="004C0BE9" w:rsidRPr="008A088C" w:rsidRDefault="004C0BE9" w:rsidP="006D4966">
      <w:pPr>
        <w:pStyle w:val="Bezodstpw"/>
        <w:jc w:val="both"/>
        <w:rPr>
          <w:rFonts w:asciiTheme="minorHAnsi" w:hAnsiTheme="minorHAnsi" w:cstheme="minorHAnsi"/>
          <w:sz w:val="16"/>
          <w:szCs w:val="16"/>
        </w:rPr>
      </w:pPr>
    </w:p>
    <w:p w14:paraId="65DD0D16" w14:textId="66F0190B" w:rsidR="00CF26FB" w:rsidRPr="00CF26FB" w:rsidRDefault="00CF26FB" w:rsidP="00CF26FB">
      <w:pPr>
        <w:pStyle w:val="Bezodstpw"/>
        <w:ind w:firstLine="426"/>
        <w:jc w:val="both"/>
        <w:rPr>
          <w:sz w:val="24"/>
          <w:szCs w:val="24"/>
        </w:rPr>
      </w:pPr>
      <w:r w:rsidRPr="00CF26FB">
        <w:rPr>
          <w:sz w:val="24"/>
          <w:szCs w:val="24"/>
        </w:rPr>
        <w:t>W Ciepłowni „Knurów” stosuje się węgiel kamienny jako paliwo podstawowe dla wszystkich kotłów. Jako paliwo dodatkowe/zamienne stosuje się również biomasę gdzie kotły mogą być opalane w 100% biomasą bądź też może być prowadzone współspalanie gdzie maksymalny udział masowy z węgla</w:t>
      </w:r>
      <w:r w:rsidR="007A671D">
        <w:rPr>
          <w:sz w:val="24"/>
          <w:szCs w:val="24"/>
        </w:rPr>
        <w:t>/biomasy</w:t>
      </w:r>
      <w:r w:rsidRPr="00CF26FB">
        <w:rPr>
          <w:sz w:val="24"/>
          <w:szCs w:val="24"/>
        </w:rPr>
        <w:t xml:space="preserve"> wynosi do 60% i 40% z biomasy dla wszystkich kotłów, które zapewniają osiąganie optymalnych sprawności kotłów.</w:t>
      </w:r>
    </w:p>
    <w:p w14:paraId="6C4C0438" w14:textId="77777777" w:rsidR="00023BEA" w:rsidRDefault="00CF26FB" w:rsidP="008A088C">
      <w:pPr>
        <w:pStyle w:val="Bezodstpw"/>
        <w:ind w:firstLine="426"/>
        <w:jc w:val="both"/>
        <w:rPr>
          <w:sz w:val="24"/>
          <w:szCs w:val="24"/>
        </w:rPr>
      </w:pPr>
      <w:r w:rsidRPr="00CF26FB">
        <w:rPr>
          <w:sz w:val="24"/>
          <w:szCs w:val="24"/>
        </w:rPr>
        <w:t xml:space="preserve">Biomasa zgodnie z Rozporządzeniem Ministra Klimatu z dnia 24 września 2020 r. </w:t>
      </w:r>
      <w:r>
        <w:rPr>
          <w:sz w:val="24"/>
          <w:szCs w:val="24"/>
        </w:rPr>
        <w:br/>
      </w:r>
      <w:r w:rsidRPr="00CF26FB">
        <w:rPr>
          <w:sz w:val="24"/>
          <w:szCs w:val="24"/>
        </w:rPr>
        <w:t xml:space="preserve">w sprawie standardów emisyjnych dla niektórych rodzajów instalacji, źródeł spalania paliw oraz urządzeń spalania lub współspalania odpadów (Dz. U. z 2020, poz. 1860), jako paliwo jest dopuszczona do odzysku. Dla kotła Humboldt jako paliwo </w:t>
      </w:r>
      <w:proofErr w:type="spellStart"/>
      <w:r w:rsidRPr="00CF26FB">
        <w:rPr>
          <w:sz w:val="24"/>
          <w:szCs w:val="24"/>
        </w:rPr>
        <w:t>rozpałkowe</w:t>
      </w:r>
      <w:proofErr w:type="spellEnd"/>
      <w:r w:rsidRPr="00CF26FB">
        <w:rPr>
          <w:sz w:val="24"/>
          <w:szCs w:val="24"/>
        </w:rPr>
        <w:t xml:space="preserve"> stosowany jest olej opałowy lekki.</w:t>
      </w:r>
    </w:p>
    <w:p w14:paraId="3B4AC285" w14:textId="77777777" w:rsidR="008A088C" w:rsidRPr="0020619E" w:rsidRDefault="008A088C" w:rsidP="008A088C">
      <w:pPr>
        <w:pStyle w:val="Bezodstpw"/>
        <w:ind w:firstLine="426"/>
        <w:jc w:val="both"/>
        <w:rPr>
          <w:sz w:val="24"/>
          <w:szCs w:val="24"/>
        </w:rPr>
      </w:pPr>
    </w:p>
    <w:p w14:paraId="3E152AA1" w14:textId="77777777" w:rsidR="00E95A8D" w:rsidRPr="0020619E" w:rsidRDefault="00E01859" w:rsidP="00E01859">
      <w:pPr>
        <w:pStyle w:val="Bezodstpw"/>
        <w:numPr>
          <w:ilvl w:val="0"/>
          <w:numId w:val="1"/>
        </w:numPr>
        <w:ind w:left="284" w:hanging="142"/>
        <w:jc w:val="both"/>
        <w:rPr>
          <w:rFonts w:asciiTheme="minorHAnsi" w:hAnsiTheme="minorHAnsi" w:cstheme="minorHAnsi"/>
          <w:sz w:val="24"/>
          <w:szCs w:val="24"/>
        </w:rPr>
      </w:pPr>
      <w:r w:rsidRPr="0020619E">
        <w:rPr>
          <w:rFonts w:asciiTheme="minorHAnsi" w:hAnsiTheme="minorHAnsi" w:cstheme="minorHAnsi"/>
          <w:b/>
          <w:sz w:val="24"/>
          <w:szCs w:val="24"/>
        </w:rPr>
        <w:t>W punkcie III. dotyczącym warunków wprowadz</w:t>
      </w:r>
      <w:r w:rsidR="00712DF8" w:rsidRPr="0020619E">
        <w:rPr>
          <w:rFonts w:asciiTheme="minorHAnsi" w:hAnsiTheme="minorHAnsi" w:cstheme="minorHAnsi"/>
          <w:b/>
          <w:sz w:val="24"/>
          <w:szCs w:val="24"/>
        </w:rPr>
        <w:t>ania do środowiska substancji i </w:t>
      </w:r>
      <w:r w:rsidRPr="0020619E">
        <w:rPr>
          <w:rFonts w:asciiTheme="minorHAnsi" w:hAnsiTheme="minorHAnsi" w:cstheme="minorHAnsi"/>
          <w:b/>
          <w:sz w:val="24"/>
          <w:szCs w:val="24"/>
        </w:rPr>
        <w:t>energii wprowadza się następujące zmiany:</w:t>
      </w:r>
    </w:p>
    <w:p w14:paraId="4D1132D0" w14:textId="77777777" w:rsidR="00E01859" w:rsidRPr="0020619E" w:rsidRDefault="00E01859" w:rsidP="00712DF8">
      <w:pPr>
        <w:pStyle w:val="Bezodstpw"/>
        <w:ind w:left="284"/>
        <w:jc w:val="both"/>
        <w:rPr>
          <w:rFonts w:asciiTheme="minorHAnsi" w:hAnsiTheme="minorHAnsi" w:cstheme="minorHAnsi"/>
          <w:sz w:val="24"/>
          <w:szCs w:val="24"/>
        </w:rPr>
      </w:pPr>
    </w:p>
    <w:p w14:paraId="27D7249D" w14:textId="77777777" w:rsidR="00B856DE" w:rsidRPr="00CB412A" w:rsidRDefault="00E368B0" w:rsidP="00D43EF9">
      <w:pPr>
        <w:pStyle w:val="Bezodstpw"/>
        <w:numPr>
          <w:ilvl w:val="0"/>
          <w:numId w:val="18"/>
        </w:numPr>
        <w:ind w:left="360"/>
        <w:jc w:val="both"/>
        <w:rPr>
          <w:rFonts w:asciiTheme="minorHAnsi" w:hAnsiTheme="minorHAnsi" w:cstheme="minorHAnsi"/>
          <w:sz w:val="24"/>
          <w:szCs w:val="24"/>
          <w:u w:val="single"/>
        </w:rPr>
      </w:pPr>
      <w:r w:rsidRPr="00CB412A">
        <w:rPr>
          <w:rFonts w:asciiTheme="minorHAnsi" w:hAnsiTheme="minorHAnsi" w:cstheme="minorHAnsi"/>
          <w:sz w:val="24"/>
          <w:szCs w:val="24"/>
          <w:u w:val="single"/>
        </w:rPr>
        <w:t xml:space="preserve">zmienić brzmienie </w:t>
      </w:r>
      <w:r w:rsidR="00531334">
        <w:rPr>
          <w:rFonts w:asciiTheme="minorHAnsi" w:hAnsiTheme="minorHAnsi" w:cstheme="minorHAnsi"/>
          <w:sz w:val="24"/>
          <w:szCs w:val="24"/>
          <w:u w:val="single"/>
        </w:rPr>
        <w:t>pod</w:t>
      </w:r>
      <w:r w:rsidRPr="00CB412A">
        <w:rPr>
          <w:rFonts w:asciiTheme="minorHAnsi" w:hAnsiTheme="minorHAnsi" w:cstheme="minorHAnsi"/>
          <w:sz w:val="24"/>
          <w:szCs w:val="24"/>
          <w:u w:val="single"/>
        </w:rPr>
        <w:t xml:space="preserve">punktu </w:t>
      </w:r>
      <w:r w:rsidR="00044BC1" w:rsidRPr="00CB412A">
        <w:rPr>
          <w:rFonts w:asciiTheme="minorHAnsi" w:hAnsiTheme="minorHAnsi" w:cstheme="minorHAnsi"/>
          <w:sz w:val="24"/>
          <w:szCs w:val="24"/>
          <w:u w:val="single"/>
        </w:rPr>
        <w:t>1.1.2.2</w:t>
      </w:r>
      <w:r w:rsidRPr="00CB412A">
        <w:rPr>
          <w:rFonts w:asciiTheme="minorHAnsi" w:hAnsiTheme="minorHAnsi" w:cstheme="minorHAnsi"/>
          <w:sz w:val="24"/>
          <w:szCs w:val="24"/>
          <w:u w:val="single"/>
        </w:rPr>
        <w:t>.</w:t>
      </w:r>
      <w:r w:rsidR="00D6006A" w:rsidRPr="00CB412A">
        <w:rPr>
          <w:rFonts w:asciiTheme="minorHAnsi" w:hAnsiTheme="minorHAnsi" w:cstheme="minorHAnsi"/>
          <w:sz w:val="24"/>
          <w:szCs w:val="24"/>
          <w:u w:val="single"/>
        </w:rPr>
        <w:t>b</w:t>
      </w:r>
      <w:r w:rsidR="0056350E" w:rsidRPr="00CB412A">
        <w:rPr>
          <w:rFonts w:asciiTheme="minorHAnsi" w:hAnsiTheme="minorHAnsi" w:cstheme="minorHAnsi"/>
          <w:sz w:val="24"/>
          <w:szCs w:val="24"/>
          <w:u w:val="single"/>
        </w:rPr>
        <w:t>.</w:t>
      </w:r>
      <w:r w:rsidRPr="00CB412A">
        <w:rPr>
          <w:rFonts w:asciiTheme="minorHAnsi" w:hAnsiTheme="minorHAnsi" w:cstheme="minorHAnsi"/>
          <w:sz w:val="24"/>
          <w:szCs w:val="24"/>
          <w:u w:val="single"/>
        </w:rPr>
        <w:t>:</w:t>
      </w:r>
    </w:p>
    <w:p w14:paraId="03A466B7" w14:textId="77777777" w:rsidR="00044BC1" w:rsidRPr="00CB412A" w:rsidRDefault="00044BC1" w:rsidP="00D43EF9">
      <w:pPr>
        <w:pStyle w:val="Bezodstpw"/>
        <w:jc w:val="both"/>
        <w:rPr>
          <w:rFonts w:asciiTheme="minorHAnsi" w:hAnsiTheme="minorHAnsi" w:cstheme="minorHAnsi"/>
          <w:sz w:val="16"/>
          <w:szCs w:val="24"/>
        </w:rPr>
      </w:pPr>
    </w:p>
    <w:p w14:paraId="55053F7D" w14:textId="77777777" w:rsidR="00D43EF9" w:rsidRPr="00CB412A" w:rsidRDefault="00D43EF9" w:rsidP="00D43EF9">
      <w:pPr>
        <w:pStyle w:val="Bezodstpw"/>
        <w:ind w:left="426" w:hanging="426"/>
        <w:jc w:val="both"/>
        <w:rPr>
          <w:rFonts w:asciiTheme="minorHAnsi" w:hAnsiTheme="minorHAnsi" w:cstheme="minorHAnsi"/>
          <w:b/>
          <w:sz w:val="24"/>
          <w:szCs w:val="24"/>
        </w:rPr>
      </w:pPr>
      <w:r w:rsidRPr="00CB412A">
        <w:rPr>
          <w:rFonts w:asciiTheme="minorHAnsi" w:hAnsiTheme="minorHAnsi" w:cstheme="minorHAnsi"/>
          <w:b/>
          <w:sz w:val="24"/>
          <w:szCs w:val="24"/>
        </w:rPr>
        <w:t>zamiast:</w:t>
      </w:r>
    </w:p>
    <w:p w14:paraId="4561836A" w14:textId="77777777" w:rsidR="00F538E5" w:rsidRPr="00CB412A" w:rsidRDefault="00F538E5" w:rsidP="00F538E5">
      <w:pPr>
        <w:spacing w:after="0" w:line="300" w:lineRule="auto"/>
        <w:jc w:val="both"/>
        <w:rPr>
          <w:rFonts w:asciiTheme="minorHAnsi" w:hAnsiTheme="minorHAnsi" w:cstheme="minorHAnsi"/>
          <w:b/>
          <w:bCs/>
          <w:sz w:val="16"/>
          <w:szCs w:val="16"/>
        </w:rPr>
      </w:pPr>
    </w:p>
    <w:p w14:paraId="48FB4DA7" w14:textId="77777777" w:rsidR="00F538E5" w:rsidRPr="00CB412A" w:rsidRDefault="00F538E5" w:rsidP="00F538E5">
      <w:pPr>
        <w:spacing w:after="0" w:line="300" w:lineRule="auto"/>
        <w:jc w:val="both"/>
        <w:rPr>
          <w:rFonts w:asciiTheme="minorHAnsi" w:hAnsiTheme="minorHAnsi" w:cstheme="minorHAnsi"/>
          <w:sz w:val="24"/>
          <w:szCs w:val="24"/>
        </w:rPr>
      </w:pPr>
      <w:r w:rsidRPr="00CB412A">
        <w:rPr>
          <w:rFonts w:asciiTheme="minorHAnsi" w:hAnsiTheme="minorHAnsi" w:cstheme="minorHAnsi"/>
          <w:sz w:val="24"/>
          <w:szCs w:val="24"/>
        </w:rPr>
        <w:t>b) parametry biomasy:</w:t>
      </w:r>
    </w:p>
    <w:p w14:paraId="6BDED8D5" w14:textId="77777777" w:rsidR="00F538E5" w:rsidRPr="00CB412A" w:rsidRDefault="00F538E5" w:rsidP="003E0031">
      <w:pPr>
        <w:numPr>
          <w:ilvl w:val="0"/>
          <w:numId w:val="6"/>
        </w:numPr>
        <w:spacing w:after="0" w:line="259" w:lineRule="auto"/>
        <w:ind w:left="284" w:hanging="284"/>
        <w:contextualSpacing/>
        <w:jc w:val="both"/>
        <w:rPr>
          <w:rFonts w:asciiTheme="minorHAnsi" w:eastAsia="Calibri" w:hAnsiTheme="minorHAnsi" w:cstheme="minorHAnsi"/>
          <w:sz w:val="24"/>
          <w:szCs w:val="24"/>
          <w:lang w:eastAsia="en-US"/>
        </w:rPr>
      </w:pPr>
      <w:r w:rsidRPr="00CB412A">
        <w:rPr>
          <w:rFonts w:asciiTheme="minorHAnsi" w:eastAsia="Calibri" w:hAnsiTheme="minorHAnsi" w:cstheme="minorHAnsi"/>
          <w:sz w:val="24"/>
          <w:szCs w:val="24"/>
          <w:lang w:eastAsia="en-US"/>
        </w:rPr>
        <w:t>w postaci pyłu:</w:t>
      </w:r>
    </w:p>
    <w:tbl>
      <w:tblPr>
        <w:tblW w:w="0" w:type="auto"/>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812"/>
        <w:gridCol w:w="1325"/>
      </w:tblGrid>
      <w:tr w:rsidR="00CB412A" w:rsidRPr="00CB412A" w14:paraId="4BEF192F" w14:textId="77777777" w:rsidTr="006A40F2">
        <w:trPr>
          <w:trHeight w:hRule="exact" w:val="293"/>
        </w:trPr>
        <w:tc>
          <w:tcPr>
            <w:tcW w:w="0" w:type="auto"/>
            <w:shd w:val="clear" w:color="auto" w:fill="FFFFFF"/>
          </w:tcPr>
          <w:p w14:paraId="5F314310" w14:textId="77777777" w:rsidR="00F538E5" w:rsidRPr="00CB412A" w:rsidRDefault="00F538E5" w:rsidP="006A40F2">
            <w:pPr>
              <w:widowControl w:val="0"/>
              <w:autoSpaceDE w:val="0"/>
              <w:autoSpaceDN w:val="0"/>
              <w:adjustRightInd w:val="0"/>
              <w:jc w:val="both"/>
              <w:rPr>
                <w:rFonts w:asciiTheme="minorHAnsi" w:hAnsiTheme="minorHAnsi" w:cstheme="minorHAnsi"/>
                <w:b/>
                <w:sz w:val="24"/>
                <w:szCs w:val="24"/>
              </w:rPr>
            </w:pPr>
            <w:r w:rsidRPr="00CB412A">
              <w:rPr>
                <w:rFonts w:asciiTheme="minorHAnsi" w:hAnsiTheme="minorHAnsi" w:cstheme="minorHAnsi"/>
                <w:b/>
                <w:sz w:val="24"/>
                <w:szCs w:val="24"/>
              </w:rPr>
              <w:t>Parametr</w:t>
            </w:r>
          </w:p>
        </w:tc>
        <w:tc>
          <w:tcPr>
            <w:tcW w:w="0" w:type="auto"/>
            <w:shd w:val="clear" w:color="auto" w:fill="FFFFFF"/>
          </w:tcPr>
          <w:p w14:paraId="7FE69500" w14:textId="77777777" w:rsidR="00F538E5" w:rsidRPr="00CB412A" w:rsidRDefault="00F538E5" w:rsidP="006A40F2">
            <w:pPr>
              <w:widowControl w:val="0"/>
              <w:autoSpaceDE w:val="0"/>
              <w:autoSpaceDN w:val="0"/>
              <w:adjustRightInd w:val="0"/>
              <w:jc w:val="both"/>
              <w:rPr>
                <w:rFonts w:asciiTheme="minorHAnsi" w:hAnsiTheme="minorHAnsi" w:cstheme="minorHAnsi"/>
                <w:b/>
                <w:sz w:val="24"/>
                <w:szCs w:val="24"/>
              </w:rPr>
            </w:pPr>
            <w:r w:rsidRPr="00CB412A">
              <w:rPr>
                <w:rFonts w:asciiTheme="minorHAnsi" w:hAnsiTheme="minorHAnsi" w:cstheme="minorHAnsi"/>
                <w:b/>
                <w:sz w:val="24"/>
                <w:szCs w:val="24"/>
              </w:rPr>
              <w:t>Wartość</w:t>
            </w:r>
          </w:p>
        </w:tc>
      </w:tr>
      <w:tr w:rsidR="00CB412A" w:rsidRPr="00CB412A" w14:paraId="10BFFBEC" w14:textId="77777777" w:rsidTr="006A40F2">
        <w:trPr>
          <w:trHeight w:hRule="exact" w:val="278"/>
        </w:trPr>
        <w:tc>
          <w:tcPr>
            <w:tcW w:w="0" w:type="auto"/>
            <w:shd w:val="clear" w:color="auto" w:fill="FFFFFF"/>
          </w:tcPr>
          <w:p w14:paraId="2EA60767"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Wartość opałowa</w:t>
            </w:r>
          </w:p>
        </w:tc>
        <w:tc>
          <w:tcPr>
            <w:tcW w:w="0" w:type="auto"/>
            <w:shd w:val="clear" w:color="auto" w:fill="FFFFFF"/>
          </w:tcPr>
          <w:p w14:paraId="3276C067"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ok. 15 MJ/kg</w:t>
            </w:r>
          </w:p>
        </w:tc>
      </w:tr>
      <w:tr w:rsidR="00CB412A" w:rsidRPr="00CB412A" w14:paraId="1F7F35CD" w14:textId="77777777" w:rsidTr="006A40F2">
        <w:trPr>
          <w:trHeight w:hRule="exact" w:val="283"/>
        </w:trPr>
        <w:tc>
          <w:tcPr>
            <w:tcW w:w="0" w:type="auto"/>
            <w:shd w:val="clear" w:color="auto" w:fill="FFFFFF"/>
          </w:tcPr>
          <w:p w14:paraId="303051AB"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pacing w:val="-2"/>
                <w:sz w:val="24"/>
                <w:szCs w:val="24"/>
              </w:rPr>
              <w:t>Zawartość siarki</w:t>
            </w:r>
          </w:p>
        </w:tc>
        <w:tc>
          <w:tcPr>
            <w:tcW w:w="0" w:type="auto"/>
            <w:shd w:val="clear" w:color="auto" w:fill="FFFFFF"/>
          </w:tcPr>
          <w:p w14:paraId="48B9EB28"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&lt;0,15%</w:t>
            </w:r>
          </w:p>
        </w:tc>
      </w:tr>
      <w:tr w:rsidR="00CB412A" w:rsidRPr="00CB412A" w14:paraId="28F5F433" w14:textId="77777777" w:rsidTr="006A40F2">
        <w:trPr>
          <w:trHeight w:hRule="exact" w:val="298"/>
        </w:trPr>
        <w:tc>
          <w:tcPr>
            <w:tcW w:w="0" w:type="auto"/>
            <w:shd w:val="clear" w:color="auto" w:fill="FFFFFF"/>
          </w:tcPr>
          <w:p w14:paraId="6E3FABE6"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Zawartość wilgoci</w:t>
            </w:r>
          </w:p>
        </w:tc>
        <w:tc>
          <w:tcPr>
            <w:tcW w:w="0" w:type="auto"/>
            <w:shd w:val="clear" w:color="auto" w:fill="FFFFFF"/>
          </w:tcPr>
          <w:p w14:paraId="1BB279C3"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&lt; 15 %</w:t>
            </w:r>
          </w:p>
        </w:tc>
      </w:tr>
    </w:tbl>
    <w:p w14:paraId="7EA61181" w14:textId="77777777" w:rsidR="00DB534E" w:rsidRPr="00CB412A" w:rsidRDefault="00DB534E" w:rsidP="00D43EF9">
      <w:pPr>
        <w:spacing w:after="0" w:line="259" w:lineRule="auto"/>
        <w:contextualSpacing/>
        <w:jc w:val="both"/>
        <w:rPr>
          <w:rFonts w:asciiTheme="minorHAnsi" w:eastAsia="Calibri" w:hAnsiTheme="minorHAnsi" w:cstheme="minorHAnsi"/>
          <w:sz w:val="16"/>
          <w:szCs w:val="24"/>
          <w:lang w:eastAsia="en-US"/>
        </w:rPr>
      </w:pPr>
    </w:p>
    <w:p w14:paraId="43FA7EEB" w14:textId="77777777" w:rsidR="00F538E5" w:rsidRPr="00CB412A" w:rsidRDefault="00F538E5" w:rsidP="003E0031">
      <w:pPr>
        <w:numPr>
          <w:ilvl w:val="0"/>
          <w:numId w:val="6"/>
        </w:numPr>
        <w:spacing w:after="0" w:line="259" w:lineRule="auto"/>
        <w:ind w:left="284" w:hanging="284"/>
        <w:contextualSpacing/>
        <w:jc w:val="both"/>
        <w:rPr>
          <w:rFonts w:asciiTheme="minorHAnsi" w:eastAsia="Calibri" w:hAnsiTheme="minorHAnsi" w:cstheme="minorHAnsi"/>
          <w:sz w:val="24"/>
          <w:szCs w:val="24"/>
          <w:lang w:eastAsia="en-US"/>
        </w:rPr>
      </w:pPr>
      <w:r w:rsidRPr="00CB412A">
        <w:rPr>
          <w:rFonts w:asciiTheme="minorHAnsi" w:eastAsia="Calibri" w:hAnsiTheme="minorHAnsi" w:cstheme="minorHAnsi"/>
          <w:sz w:val="24"/>
          <w:szCs w:val="24"/>
          <w:lang w:eastAsia="en-US"/>
        </w:rPr>
        <w:t>w postaci zrębek, trocin:</w:t>
      </w:r>
    </w:p>
    <w:tbl>
      <w:tblPr>
        <w:tblW w:w="0" w:type="auto"/>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1812"/>
        <w:gridCol w:w="1325"/>
      </w:tblGrid>
      <w:tr w:rsidR="00CB412A" w:rsidRPr="00CB412A" w14:paraId="43734F4F" w14:textId="77777777" w:rsidTr="006A40F2">
        <w:trPr>
          <w:trHeight w:hRule="exact" w:val="293"/>
        </w:trPr>
        <w:tc>
          <w:tcPr>
            <w:tcW w:w="0" w:type="auto"/>
            <w:shd w:val="clear" w:color="auto" w:fill="FFFFFF"/>
          </w:tcPr>
          <w:p w14:paraId="7BE3DD5A" w14:textId="77777777" w:rsidR="00F538E5" w:rsidRPr="00CB412A" w:rsidRDefault="00F538E5" w:rsidP="006A40F2">
            <w:pPr>
              <w:widowControl w:val="0"/>
              <w:autoSpaceDE w:val="0"/>
              <w:autoSpaceDN w:val="0"/>
              <w:adjustRightInd w:val="0"/>
              <w:jc w:val="both"/>
              <w:rPr>
                <w:rFonts w:asciiTheme="minorHAnsi" w:hAnsiTheme="minorHAnsi" w:cstheme="minorHAnsi"/>
                <w:b/>
                <w:sz w:val="24"/>
                <w:szCs w:val="24"/>
              </w:rPr>
            </w:pPr>
            <w:r w:rsidRPr="00CB412A">
              <w:rPr>
                <w:rFonts w:asciiTheme="minorHAnsi" w:hAnsiTheme="minorHAnsi" w:cstheme="minorHAnsi"/>
                <w:b/>
                <w:sz w:val="24"/>
                <w:szCs w:val="24"/>
              </w:rPr>
              <w:t>Parametr</w:t>
            </w:r>
          </w:p>
        </w:tc>
        <w:tc>
          <w:tcPr>
            <w:tcW w:w="0" w:type="auto"/>
            <w:shd w:val="clear" w:color="auto" w:fill="FFFFFF"/>
          </w:tcPr>
          <w:p w14:paraId="6FAFB9AF" w14:textId="77777777" w:rsidR="00F538E5" w:rsidRPr="00CB412A" w:rsidRDefault="00F538E5" w:rsidP="006A40F2">
            <w:pPr>
              <w:widowControl w:val="0"/>
              <w:autoSpaceDE w:val="0"/>
              <w:autoSpaceDN w:val="0"/>
              <w:adjustRightInd w:val="0"/>
              <w:jc w:val="both"/>
              <w:rPr>
                <w:rFonts w:asciiTheme="minorHAnsi" w:hAnsiTheme="minorHAnsi" w:cstheme="minorHAnsi"/>
                <w:b/>
                <w:sz w:val="24"/>
                <w:szCs w:val="24"/>
              </w:rPr>
            </w:pPr>
            <w:r w:rsidRPr="00CB412A">
              <w:rPr>
                <w:rFonts w:asciiTheme="minorHAnsi" w:hAnsiTheme="minorHAnsi" w:cstheme="minorHAnsi"/>
                <w:b/>
                <w:sz w:val="24"/>
                <w:szCs w:val="24"/>
              </w:rPr>
              <w:t>Wartość</w:t>
            </w:r>
          </w:p>
        </w:tc>
      </w:tr>
      <w:tr w:rsidR="00CB412A" w:rsidRPr="00CB412A" w14:paraId="7D11B236" w14:textId="77777777" w:rsidTr="006A40F2">
        <w:trPr>
          <w:trHeight w:hRule="exact" w:val="278"/>
        </w:trPr>
        <w:tc>
          <w:tcPr>
            <w:tcW w:w="0" w:type="auto"/>
            <w:shd w:val="clear" w:color="auto" w:fill="FFFFFF"/>
          </w:tcPr>
          <w:p w14:paraId="39B6505B"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Wartość opałowa</w:t>
            </w:r>
          </w:p>
        </w:tc>
        <w:tc>
          <w:tcPr>
            <w:tcW w:w="0" w:type="auto"/>
            <w:shd w:val="clear" w:color="auto" w:fill="FFFFFF"/>
          </w:tcPr>
          <w:p w14:paraId="223597EA" w14:textId="77777777" w:rsidR="00F538E5" w:rsidRPr="00CB412A" w:rsidRDefault="00F538E5" w:rsidP="00825C76">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ok. 1</w:t>
            </w:r>
            <w:r w:rsidR="00825C76" w:rsidRPr="00CB412A">
              <w:rPr>
                <w:rFonts w:asciiTheme="minorHAnsi" w:hAnsiTheme="minorHAnsi" w:cstheme="minorHAnsi"/>
                <w:sz w:val="24"/>
                <w:szCs w:val="24"/>
              </w:rPr>
              <w:t>1</w:t>
            </w:r>
            <w:r w:rsidRPr="00CB412A">
              <w:rPr>
                <w:rFonts w:asciiTheme="minorHAnsi" w:hAnsiTheme="minorHAnsi" w:cstheme="minorHAnsi"/>
                <w:sz w:val="24"/>
                <w:szCs w:val="24"/>
              </w:rPr>
              <w:t xml:space="preserve"> MJ/kg</w:t>
            </w:r>
          </w:p>
        </w:tc>
      </w:tr>
      <w:tr w:rsidR="00CB412A" w:rsidRPr="00CB412A" w14:paraId="07D88BB8" w14:textId="77777777" w:rsidTr="006A40F2">
        <w:trPr>
          <w:trHeight w:hRule="exact" w:val="283"/>
        </w:trPr>
        <w:tc>
          <w:tcPr>
            <w:tcW w:w="0" w:type="auto"/>
            <w:shd w:val="clear" w:color="auto" w:fill="FFFFFF"/>
          </w:tcPr>
          <w:p w14:paraId="2AEEC964"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pacing w:val="-2"/>
                <w:sz w:val="24"/>
                <w:szCs w:val="24"/>
              </w:rPr>
              <w:t>Zawartość siarki</w:t>
            </w:r>
          </w:p>
        </w:tc>
        <w:tc>
          <w:tcPr>
            <w:tcW w:w="0" w:type="auto"/>
            <w:shd w:val="clear" w:color="auto" w:fill="FFFFFF"/>
          </w:tcPr>
          <w:p w14:paraId="25B0B9E7"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&lt;0,15%</w:t>
            </w:r>
          </w:p>
        </w:tc>
      </w:tr>
      <w:tr w:rsidR="00CB412A" w:rsidRPr="00CB412A" w14:paraId="11D001F9" w14:textId="77777777" w:rsidTr="006A40F2">
        <w:trPr>
          <w:trHeight w:hRule="exact" w:val="298"/>
        </w:trPr>
        <w:tc>
          <w:tcPr>
            <w:tcW w:w="0" w:type="auto"/>
            <w:shd w:val="clear" w:color="auto" w:fill="FFFFFF"/>
          </w:tcPr>
          <w:p w14:paraId="1974B92F" w14:textId="77777777" w:rsidR="00F538E5" w:rsidRPr="00CB412A" w:rsidRDefault="00F538E5"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Zawartość wilgoci</w:t>
            </w:r>
          </w:p>
        </w:tc>
        <w:tc>
          <w:tcPr>
            <w:tcW w:w="0" w:type="auto"/>
            <w:shd w:val="clear" w:color="auto" w:fill="FFFFFF"/>
          </w:tcPr>
          <w:p w14:paraId="2DF1016A" w14:textId="77777777" w:rsidR="00F538E5" w:rsidRPr="00CB412A" w:rsidRDefault="00825C76" w:rsidP="006A40F2">
            <w:pPr>
              <w:widowControl w:val="0"/>
              <w:autoSpaceDE w:val="0"/>
              <w:autoSpaceDN w:val="0"/>
              <w:adjustRightInd w:val="0"/>
              <w:jc w:val="both"/>
              <w:rPr>
                <w:rFonts w:asciiTheme="minorHAnsi" w:hAnsiTheme="minorHAnsi" w:cstheme="minorHAnsi"/>
                <w:sz w:val="24"/>
                <w:szCs w:val="24"/>
              </w:rPr>
            </w:pPr>
            <w:r w:rsidRPr="00CB412A">
              <w:rPr>
                <w:rFonts w:asciiTheme="minorHAnsi" w:hAnsiTheme="minorHAnsi" w:cstheme="minorHAnsi"/>
                <w:sz w:val="24"/>
                <w:szCs w:val="24"/>
              </w:rPr>
              <w:t>20-50</w:t>
            </w:r>
            <w:r w:rsidR="00F538E5" w:rsidRPr="00CB412A">
              <w:rPr>
                <w:rFonts w:asciiTheme="minorHAnsi" w:hAnsiTheme="minorHAnsi" w:cstheme="minorHAnsi"/>
                <w:sz w:val="24"/>
                <w:szCs w:val="24"/>
              </w:rPr>
              <w:t xml:space="preserve"> %</w:t>
            </w:r>
          </w:p>
        </w:tc>
      </w:tr>
    </w:tbl>
    <w:p w14:paraId="73E8655A" w14:textId="77777777" w:rsidR="00044BC1" w:rsidRPr="00CB412A" w:rsidRDefault="00044BC1" w:rsidP="00044BC1">
      <w:pPr>
        <w:pStyle w:val="Bezodstpw"/>
        <w:ind w:left="284"/>
        <w:jc w:val="both"/>
        <w:rPr>
          <w:rFonts w:asciiTheme="minorHAnsi" w:hAnsiTheme="minorHAnsi" w:cstheme="minorHAnsi"/>
          <w:sz w:val="24"/>
          <w:szCs w:val="24"/>
          <w:u w:val="single"/>
        </w:rPr>
      </w:pPr>
    </w:p>
    <w:p w14:paraId="35851ADE" w14:textId="77777777" w:rsidR="00D43EF9" w:rsidRPr="00CB412A" w:rsidRDefault="00D43EF9" w:rsidP="00D43EF9">
      <w:pPr>
        <w:pStyle w:val="Bezodstpw"/>
        <w:ind w:left="426" w:hanging="426"/>
        <w:jc w:val="both"/>
        <w:rPr>
          <w:rFonts w:asciiTheme="minorHAnsi" w:hAnsiTheme="minorHAnsi" w:cstheme="minorHAnsi"/>
          <w:sz w:val="24"/>
          <w:szCs w:val="24"/>
        </w:rPr>
      </w:pPr>
      <w:r w:rsidRPr="00CB412A">
        <w:rPr>
          <w:rFonts w:asciiTheme="minorHAnsi" w:hAnsiTheme="minorHAnsi" w:cstheme="minorHAnsi"/>
          <w:b/>
          <w:sz w:val="24"/>
          <w:szCs w:val="24"/>
        </w:rPr>
        <w:t>zmienia się na:</w:t>
      </w:r>
    </w:p>
    <w:p w14:paraId="4E648326" w14:textId="77777777" w:rsidR="00176A6B" w:rsidRPr="00176A6B" w:rsidRDefault="00176A6B" w:rsidP="00176A6B">
      <w:pPr>
        <w:pStyle w:val="Bezodstpw"/>
        <w:jc w:val="both"/>
        <w:rPr>
          <w:sz w:val="18"/>
          <w:szCs w:val="18"/>
        </w:rPr>
      </w:pPr>
    </w:p>
    <w:p w14:paraId="0108341B" w14:textId="77777777" w:rsidR="00176A6B" w:rsidRPr="00176A6B" w:rsidRDefault="00176A6B" w:rsidP="00176A6B">
      <w:pPr>
        <w:pStyle w:val="Bezodstpw"/>
        <w:jc w:val="both"/>
        <w:rPr>
          <w:sz w:val="24"/>
          <w:szCs w:val="24"/>
        </w:rPr>
      </w:pPr>
      <w:r w:rsidRPr="00176A6B">
        <w:rPr>
          <w:sz w:val="24"/>
          <w:szCs w:val="24"/>
        </w:rPr>
        <w:t>b) parametry spalanej biomasy:</w:t>
      </w:r>
    </w:p>
    <w:p w14:paraId="32C3A77B" w14:textId="77777777" w:rsidR="00176A6B" w:rsidRPr="00176A6B" w:rsidRDefault="00176A6B" w:rsidP="00176A6B">
      <w:pPr>
        <w:pStyle w:val="Bezodstpw"/>
        <w:jc w:val="both"/>
        <w:rPr>
          <w:rFonts w:ascii="Times New Roman" w:hAnsi="Times New Roman"/>
          <w:sz w:val="20"/>
          <w:szCs w:val="20"/>
        </w:rPr>
      </w:pPr>
    </w:p>
    <w:tbl>
      <w:tblPr>
        <w:tblStyle w:val="Tabela-Siatka"/>
        <w:tblW w:w="0" w:type="auto"/>
        <w:tblLook w:val="04A0" w:firstRow="1" w:lastRow="0" w:firstColumn="1" w:lastColumn="0" w:noHBand="0" w:noVBand="1"/>
      </w:tblPr>
      <w:tblGrid>
        <w:gridCol w:w="1980"/>
        <w:gridCol w:w="1975"/>
      </w:tblGrid>
      <w:tr w:rsidR="00176A6B" w:rsidRPr="00176A6B" w14:paraId="67263B87" w14:textId="77777777" w:rsidTr="00176A6B">
        <w:tc>
          <w:tcPr>
            <w:tcW w:w="1980" w:type="dxa"/>
          </w:tcPr>
          <w:p w14:paraId="16FCF1F4" w14:textId="77777777" w:rsidR="00176A6B" w:rsidRPr="00176A6B" w:rsidRDefault="00176A6B" w:rsidP="00176A6B">
            <w:pPr>
              <w:pStyle w:val="Bezodstpw"/>
              <w:jc w:val="both"/>
              <w:rPr>
                <w:sz w:val="24"/>
                <w:szCs w:val="24"/>
              </w:rPr>
            </w:pPr>
            <w:r w:rsidRPr="00176A6B">
              <w:rPr>
                <w:sz w:val="24"/>
                <w:szCs w:val="24"/>
              </w:rPr>
              <w:t>Wartość opałowa</w:t>
            </w:r>
          </w:p>
        </w:tc>
        <w:tc>
          <w:tcPr>
            <w:tcW w:w="1975" w:type="dxa"/>
          </w:tcPr>
          <w:p w14:paraId="00DADB93" w14:textId="77777777" w:rsidR="00176A6B" w:rsidRPr="00176A6B" w:rsidRDefault="00176A6B" w:rsidP="00176A6B">
            <w:pPr>
              <w:pStyle w:val="Bezodstpw"/>
              <w:jc w:val="both"/>
              <w:rPr>
                <w:sz w:val="24"/>
                <w:szCs w:val="24"/>
              </w:rPr>
            </w:pPr>
            <w:r w:rsidRPr="00176A6B">
              <w:rPr>
                <w:sz w:val="24"/>
                <w:szCs w:val="24"/>
              </w:rPr>
              <w:t>od 7 do 20 MJ/kg</w:t>
            </w:r>
          </w:p>
        </w:tc>
      </w:tr>
      <w:tr w:rsidR="00176A6B" w:rsidRPr="00176A6B" w14:paraId="7E3AB24F" w14:textId="77777777" w:rsidTr="00176A6B">
        <w:tc>
          <w:tcPr>
            <w:tcW w:w="1980" w:type="dxa"/>
          </w:tcPr>
          <w:p w14:paraId="40C6972D" w14:textId="77777777" w:rsidR="00176A6B" w:rsidRPr="00176A6B" w:rsidRDefault="00176A6B" w:rsidP="00176A6B">
            <w:pPr>
              <w:pStyle w:val="Bezodstpw"/>
              <w:jc w:val="both"/>
              <w:rPr>
                <w:sz w:val="24"/>
                <w:szCs w:val="24"/>
              </w:rPr>
            </w:pPr>
            <w:r w:rsidRPr="00176A6B">
              <w:rPr>
                <w:sz w:val="24"/>
                <w:szCs w:val="24"/>
              </w:rPr>
              <w:t>Zawartość siarki</w:t>
            </w:r>
          </w:p>
        </w:tc>
        <w:tc>
          <w:tcPr>
            <w:tcW w:w="1975" w:type="dxa"/>
          </w:tcPr>
          <w:p w14:paraId="1DA280FA" w14:textId="77777777" w:rsidR="00176A6B" w:rsidRPr="00176A6B" w:rsidRDefault="00176A6B" w:rsidP="00176A6B">
            <w:pPr>
              <w:pStyle w:val="Bezodstpw"/>
              <w:jc w:val="both"/>
              <w:rPr>
                <w:sz w:val="24"/>
                <w:szCs w:val="24"/>
              </w:rPr>
            </w:pPr>
            <w:r w:rsidRPr="00176A6B">
              <w:rPr>
                <w:sz w:val="24"/>
                <w:szCs w:val="24"/>
              </w:rPr>
              <w:t>&lt;0,15%</w:t>
            </w:r>
          </w:p>
        </w:tc>
      </w:tr>
      <w:tr w:rsidR="00176A6B" w:rsidRPr="00176A6B" w14:paraId="6FEA54A6" w14:textId="77777777" w:rsidTr="00176A6B">
        <w:tc>
          <w:tcPr>
            <w:tcW w:w="1980" w:type="dxa"/>
          </w:tcPr>
          <w:p w14:paraId="2CD78972" w14:textId="77777777" w:rsidR="00176A6B" w:rsidRPr="00176A6B" w:rsidRDefault="00176A6B" w:rsidP="00176A6B">
            <w:pPr>
              <w:pStyle w:val="Bezodstpw"/>
              <w:jc w:val="both"/>
              <w:rPr>
                <w:sz w:val="24"/>
                <w:szCs w:val="24"/>
              </w:rPr>
            </w:pPr>
            <w:r w:rsidRPr="00176A6B">
              <w:rPr>
                <w:sz w:val="24"/>
                <w:szCs w:val="24"/>
              </w:rPr>
              <w:t>Zawartość wilgoci</w:t>
            </w:r>
          </w:p>
        </w:tc>
        <w:tc>
          <w:tcPr>
            <w:tcW w:w="1975" w:type="dxa"/>
          </w:tcPr>
          <w:p w14:paraId="63C0A0EB" w14:textId="77777777" w:rsidR="00176A6B" w:rsidRPr="00176A6B" w:rsidRDefault="00176A6B" w:rsidP="00176A6B">
            <w:pPr>
              <w:pStyle w:val="Bezodstpw"/>
              <w:jc w:val="both"/>
              <w:rPr>
                <w:sz w:val="24"/>
                <w:szCs w:val="24"/>
              </w:rPr>
            </w:pPr>
            <w:r w:rsidRPr="00176A6B">
              <w:rPr>
                <w:sz w:val="24"/>
                <w:szCs w:val="24"/>
              </w:rPr>
              <w:t>5-50%</w:t>
            </w:r>
          </w:p>
        </w:tc>
      </w:tr>
    </w:tbl>
    <w:p w14:paraId="0BBE591F" w14:textId="77777777" w:rsidR="00044BC1" w:rsidRPr="00C16619" w:rsidRDefault="0056350E" w:rsidP="00D43EF9">
      <w:pPr>
        <w:pStyle w:val="Bezodstpw"/>
        <w:numPr>
          <w:ilvl w:val="0"/>
          <w:numId w:val="18"/>
        </w:numPr>
        <w:ind w:left="284" w:hanging="284"/>
        <w:jc w:val="both"/>
        <w:rPr>
          <w:rFonts w:asciiTheme="minorHAnsi" w:hAnsiTheme="minorHAnsi" w:cstheme="minorHAnsi"/>
          <w:sz w:val="24"/>
          <w:szCs w:val="24"/>
          <w:u w:val="single"/>
        </w:rPr>
      </w:pPr>
      <w:r w:rsidRPr="00C16619">
        <w:rPr>
          <w:rFonts w:asciiTheme="minorHAnsi" w:hAnsiTheme="minorHAnsi" w:cstheme="minorHAnsi"/>
          <w:sz w:val="24"/>
          <w:szCs w:val="24"/>
          <w:u w:val="single"/>
        </w:rPr>
        <w:lastRenderedPageBreak/>
        <w:t xml:space="preserve">zmienić brzmienie </w:t>
      </w:r>
      <w:r w:rsidR="00613357" w:rsidRPr="00C16619">
        <w:rPr>
          <w:rFonts w:asciiTheme="minorHAnsi" w:hAnsiTheme="minorHAnsi" w:cstheme="minorHAnsi"/>
          <w:sz w:val="24"/>
          <w:szCs w:val="24"/>
          <w:u w:val="single"/>
        </w:rPr>
        <w:t>pod</w:t>
      </w:r>
      <w:r w:rsidRPr="00C16619">
        <w:rPr>
          <w:rFonts w:asciiTheme="minorHAnsi" w:hAnsiTheme="minorHAnsi" w:cstheme="minorHAnsi"/>
          <w:sz w:val="24"/>
          <w:szCs w:val="24"/>
          <w:u w:val="single"/>
        </w:rPr>
        <w:t>punktu 1.2.</w:t>
      </w:r>
      <w:r w:rsidR="00613357" w:rsidRPr="00C16619">
        <w:rPr>
          <w:rFonts w:asciiTheme="minorHAnsi" w:hAnsiTheme="minorHAnsi" w:cstheme="minorHAnsi"/>
          <w:sz w:val="24"/>
          <w:szCs w:val="24"/>
          <w:u w:val="single"/>
        </w:rPr>
        <w:t>2</w:t>
      </w:r>
      <w:r w:rsidR="009C53DD" w:rsidRPr="00C16619">
        <w:rPr>
          <w:rFonts w:asciiTheme="minorHAnsi" w:hAnsiTheme="minorHAnsi" w:cstheme="minorHAnsi"/>
          <w:sz w:val="24"/>
          <w:szCs w:val="24"/>
          <w:u w:val="single"/>
        </w:rPr>
        <w:t xml:space="preserve">. dotyczącego </w:t>
      </w:r>
      <w:r w:rsidR="009C53DD" w:rsidRPr="00C16619">
        <w:rPr>
          <w:sz w:val="24"/>
          <w:szCs w:val="24"/>
          <w:u w:val="single"/>
        </w:rPr>
        <w:t xml:space="preserve">instalacji powiązanych technologicznie </w:t>
      </w:r>
      <w:r w:rsidR="009C53DD" w:rsidRPr="00C16619">
        <w:rPr>
          <w:sz w:val="24"/>
          <w:szCs w:val="24"/>
          <w:u w:val="single"/>
        </w:rPr>
        <w:br/>
        <w:t>z instalacją spalania paliw</w:t>
      </w:r>
      <w:r w:rsidR="00C16619">
        <w:rPr>
          <w:sz w:val="24"/>
          <w:szCs w:val="24"/>
          <w:u w:val="single"/>
        </w:rPr>
        <w:t xml:space="preserve"> w następujący sposób</w:t>
      </w:r>
      <w:r w:rsidRPr="00C16619">
        <w:rPr>
          <w:rFonts w:asciiTheme="minorHAnsi" w:hAnsiTheme="minorHAnsi" w:cstheme="minorHAnsi"/>
          <w:sz w:val="24"/>
          <w:szCs w:val="24"/>
          <w:u w:val="single"/>
        </w:rPr>
        <w:t>:</w:t>
      </w:r>
    </w:p>
    <w:p w14:paraId="206DB4A2" w14:textId="77777777" w:rsidR="009C53DD" w:rsidRPr="00C16619" w:rsidRDefault="009C53DD" w:rsidP="009C53DD">
      <w:pPr>
        <w:pStyle w:val="Bezodstpw"/>
        <w:jc w:val="both"/>
        <w:rPr>
          <w:rFonts w:asciiTheme="minorHAnsi" w:hAnsiTheme="minorHAnsi" w:cstheme="minorHAnsi"/>
          <w:sz w:val="24"/>
          <w:szCs w:val="24"/>
          <w:u w:val="single"/>
        </w:rPr>
      </w:pPr>
    </w:p>
    <w:p w14:paraId="2BB77170" w14:textId="77777777" w:rsidR="0056350E" w:rsidRPr="00531334" w:rsidRDefault="0056350E" w:rsidP="0056350E">
      <w:pPr>
        <w:pStyle w:val="Bezodstpw"/>
        <w:ind w:left="426" w:hanging="426"/>
        <w:jc w:val="both"/>
        <w:rPr>
          <w:rFonts w:asciiTheme="minorHAnsi" w:hAnsiTheme="minorHAnsi" w:cstheme="minorHAnsi"/>
          <w:b/>
          <w:sz w:val="24"/>
          <w:szCs w:val="24"/>
        </w:rPr>
      </w:pPr>
      <w:r w:rsidRPr="00531334">
        <w:rPr>
          <w:rFonts w:asciiTheme="minorHAnsi" w:hAnsiTheme="minorHAnsi" w:cstheme="minorHAnsi"/>
          <w:b/>
          <w:sz w:val="24"/>
          <w:szCs w:val="24"/>
        </w:rPr>
        <w:t>zamiast:</w:t>
      </w:r>
    </w:p>
    <w:p w14:paraId="37878D36" w14:textId="77777777" w:rsidR="0056350E" w:rsidRPr="007C6FD4" w:rsidRDefault="0056350E" w:rsidP="0056350E">
      <w:pPr>
        <w:pStyle w:val="Bezodstpw"/>
        <w:ind w:left="284"/>
        <w:jc w:val="both"/>
        <w:rPr>
          <w:rFonts w:asciiTheme="minorHAnsi" w:hAnsiTheme="minorHAnsi" w:cstheme="minorHAnsi"/>
          <w:sz w:val="16"/>
          <w:szCs w:val="16"/>
          <w:u w:val="single"/>
        </w:rPr>
      </w:pPr>
    </w:p>
    <w:p w14:paraId="66411AF2" w14:textId="77777777" w:rsidR="00613357" w:rsidRPr="00531334" w:rsidRDefault="00613357" w:rsidP="00613357">
      <w:pPr>
        <w:rPr>
          <w:b/>
          <w:bCs/>
          <w:sz w:val="24"/>
          <w:szCs w:val="24"/>
        </w:rPr>
      </w:pPr>
      <w:r w:rsidRPr="00531334">
        <w:rPr>
          <w:b/>
          <w:bCs/>
          <w:sz w:val="24"/>
          <w:szCs w:val="24"/>
        </w:rPr>
        <w:t>1.2.2.1. Dopuszczalne wielkości emisji z dwóch zbiorników popiołu</w:t>
      </w:r>
    </w:p>
    <w:p w14:paraId="6AB396F2" w14:textId="77777777" w:rsidR="00613357" w:rsidRPr="007C6FD4" w:rsidRDefault="00613357" w:rsidP="007C6FD4">
      <w:pPr>
        <w:ind w:firstLine="720"/>
        <w:rPr>
          <w:sz w:val="24"/>
          <w:szCs w:val="24"/>
        </w:rPr>
      </w:pPr>
      <w:r w:rsidRPr="00531334">
        <w:rPr>
          <w:sz w:val="24"/>
          <w:szCs w:val="24"/>
        </w:rPr>
        <w:t>pył ogółem 0,0005 kg/h</w:t>
      </w:r>
    </w:p>
    <w:p w14:paraId="06B2A460" w14:textId="77777777" w:rsidR="00613357" w:rsidRPr="00531334" w:rsidRDefault="0056350E" w:rsidP="00613357">
      <w:pPr>
        <w:pStyle w:val="Bezodstpw"/>
        <w:ind w:left="426" w:hanging="426"/>
        <w:jc w:val="both"/>
        <w:rPr>
          <w:rFonts w:asciiTheme="minorHAnsi" w:hAnsiTheme="minorHAnsi" w:cstheme="minorHAnsi"/>
          <w:b/>
          <w:sz w:val="24"/>
          <w:szCs w:val="24"/>
        </w:rPr>
      </w:pPr>
      <w:r w:rsidRPr="00531334">
        <w:rPr>
          <w:rFonts w:asciiTheme="minorHAnsi" w:hAnsiTheme="minorHAnsi" w:cstheme="minorHAnsi"/>
          <w:b/>
          <w:sz w:val="24"/>
          <w:szCs w:val="24"/>
        </w:rPr>
        <w:t>zmienia się na:</w:t>
      </w:r>
    </w:p>
    <w:p w14:paraId="0E589DEA" w14:textId="77777777" w:rsidR="00613357" w:rsidRPr="00531334" w:rsidRDefault="00613357" w:rsidP="00613357">
      <w:pPr>
        <w:pStyle w:val="Bezodstpw"/>
        <w:ind w:left="426" w:hanging="426"/>
        <w:jc w:val="both"/>
        <w:rPr>
          <w:rFonts w:asciiTheme="minorHAnsi" w:hAnsiTheme="minorHAnsi" w:cstheme="minorHAnsi"/>
          <w:b/>
          <w:sz w:val="16"/>
          <w:szCs w:val="16"/>
        </w:rPr>
      </w:pPr>
    </w:p>
    <w:p w14:paraId="78AEE5D5" w14:textId="77777777" w:rsidR="00613357" w:rsidRPr="00613357" w:rsidRDefault="00613357" w:rsidP="00613357">
      <w:pPr>
        <w:pStyle w:val="Bezodstpw"/>
        <w:jc w:val="both"/>
        <w:rPr>
          <w:rFonts w:asciiTheme="minorHAnsi" w:hAnsiTheme="minorHAnsi" w:cstheme="minorHAnsi"/>
          <w:sz w:val="24"/>
          <w:szCs w:val="24"/>
        </w:rPr>
      </w:pPr>
      <w:r w:rsidRPr="00613357">
        <w:rPr>
          <w:rFonts w:asciiTheme="minorHAnsi" w:hAnsiTheme="minorHAnsi" w:cstheme="minorHAnsi"/>
          <w:b/>
          <w:bCs/>
          <w:sz w:val="24"/>
          <w:szCs w:val="24"/>
        </w:rPr>
        <w:t>1.2.2.1. Dopuszczalne wielkości emisji z:</w:t>
      </w:r>
    </w:p>
    <w:p w14:paraId="68B415B0" w14:textId="77777777" w:rsidR="00613357" w:rsidRPr="00613357" w:rsidRDefault="00613357" w:rsidP="00613357">
      <w:pPr>
        <w:pStyle w:val="Bezodstpw"/>
        <w:numPr>
          <w:ilvl w:val="0"/>
          <w:numId w:val="20"/>
        </w:numPr>
        <w:ind w:left="360"/>
        <w:jc w:val="both"/>
        <w:rPr>
          <w:rFonts w:asciiTheme="minorHAnsi" w:hAnsiTheme="minorHAnsi" w:cstheme="minorHAnsi"/>
          <w:b/>
          <w:bCs/>
          <w:sz w:val="24"/>
          <w:szCs w:val="24"/>
        </w:rPr>
      </w:pPr>
      <w:bookmarkStart w:id="1" w:name="_Hlk173488730"/>
      <w:r w:rsidRPr="00613357">
        <w:rPr>
          <w:rFonts w:asciiTheme="minorHAnsi" w:hAnsiTheme="minorHAnsi" w:cstheme="minorHAnsi"/>
          <w:sz w:val="24"/>
          <w:szCs w:val="24"/>
        </w:rPr>
        <w:t>dwóch zbiorników popiołu</w:t>
      </w:r>
    </w:p>
    <w:p w14:paraId="5FB0DDC6" w14:textId="77777777" w:rsidR="00613357" w:rsidRPr="00613357" w:rsidRDefault="00613357" w:rsidP="00613357">
      <w:pPr>
        <w:pStyle w:val="Bezodstpw"/>
        <w:ind w:firstLine="360"/>
        <w:jc w:val="both"/>
        <w:rPr>
          <w:rFonts w:asciiTheme="minorHAnsi" w:hAnsiTheme="minorHAnsi" w:cstheme="minorHAnsi"/>
          <w:sz w:val="24"/>
          <w:szCs w:val="24"/>
        </w:rPr>
      </w:pPr>
      <w:bookmarkStart w:id="2" w:name="_Hlk173488673"/>
      <w:r w:rsidRPr="00613357">
        <w:rPr>
          <w:rFonts w:asciiTheme="minorHAnsi" w:hAnsiTheme="minorHAnsi" w:cstheme="minorHAnsi"/>
          <w:sz w:val="24"/>
          <w:szCs w:val="24"/>
        </w:rPr>
        <w:t xml:space="preserve">pył ogółem = pył PM10 = pył PM2,5 </w:t>
      </w:r>
      <w:r w:rsidRPr="00613357">
        <w:rPr>
          <w:rFonts w:asciiTheme="minorHAnsi" w:hAnsiTheme="minorHAnsi" w:cstheme="minorHAnsi"/>
          <w:sz w:val="24"/>
          <w:szCs w:val="24"/>
        </w:rPr>
        <w:tab/>
      </w:r>
      <w:r w:rsidRPr="00613357">
        <w:rPr>
          <w:rFonts w:asciiTheme="minorHAnsi" w:hAnsiTheme="minorHAnsi" w:cstheme="minorHAnsi"/>
          <w:sz w:val="24"/>
          <w:szCs w:val="24"/>
        </w:rPr>
        <w:tab/>
        <w:t>0,0005 kg/h</w:t>
      </w:r>
    </w:p>
    <w:bookmarkEnd w:id="2"/>
    <w:p w14:paraId="1F38D0CB" w14:textId="77777777" w:rsidR="00613357" w:rsidRPr="00613357" w:rsidRDefault="00613357" w:rsidP="00613357">
      <w:pPr>
        <w:pStyle w:val="Bezodstpw"/>
        <w:numPr>
          <w:ilvl w:val="0"/>
          <w:numId w:val="20"/>
        </w:numPr>
        <w:ind w:left="360"/>
        <w:jc w:val="both"/>
        <w:rPr>
          <w:rFonts w:asciiTheme="minorHAnsi" w:hAnsiTheme="minorHAnsi" w:cstheme="minorHAnsi"/>
          <w:sz w:val="24"/>
          <w:szCs w:val="24"/>
        </w:rPr>
      </w:pPr>
      <w:r w:rsidRPr="00613357">
        <w:rPr>
          <w:rFonts w:asciiTheme="minorHAnsi" w:hAnsiTheme="minorHAnsi" w:cstheme="minorHAnsi"/>
          <w:sz w:val="24"/>
          <w:szCs w:val="24"/>
        </w:rPr>
        <w:t>zbiornika na biomasę</w:t>
      </w:r>
    </w:p>
    <w:p w14:paraId="61AEC9BF" w14:textId="77777777" w:rsidR="00613357" w:rsidRPr="00613357" w:rsidRDefault="00613357" w:rsidP="00613357">
      <w:pPr>
        <w:pStyle w:val="Bezodstpw"/>
        <w:ind w:firstLine="360"/>
        <w:jc w:val="both"/>
        <w:rPr>
          <w:rFonts w:asciiTheme="minorHAnsi" w:hAnsiTheme="minorHAnsi" w:cstheme="minorHAnsi"/>
          <w:sz w:val="24"/>
          <w:szCs w:val="24"/>
        </w:rPr>
      </w:pPr>
      <w:r w:rsidRPr="00613357">
        <w:rPr>
          <w:rFonts w:asciiTheme="minorHAnsi" w:hAnsiTheme="minorHAnsi" w:cstheme="minorHAnsi"/>
          <w:sz w:val="24"/>
          <w:szCs w:val="24"/>
        </w:rPr>
        <w:t xml:space="preserve">pył ogółem = pył PM10 = pył PM2,5 </w:t>
      </w:r>
      <w:r w:rsidRPr="00613357">
        <w:rPr>
          <w:rFonts w:asciiTheme="minorHAnsi" w:hAnsiTheme="minorHAnsi" w:cstheme="minorHAnsi"/>
          <w:sz w:val="24"/>
          <w:szCs w:val="24"/>
        </w:rPr>
        <w:tab/>
      </w:r>
      <w:r w:rsidRPr="00613357">
        <w:rPr>
          <w:rFonts w:asciiTheme="minorHAnsi" w:hAnsiTheme="minorHAnsi" w:cstheme="minorHAnsi"/>
          <w:sz w:val="24"/>
          <w:szCs w:val="24"/>
        </w:rPr>
        <w:tab/>
        <w:t>0,01125 kg/h</w:t>
      </w:r>
    </w:p>
    <w:p w14:paraId="097E819A" w14:textId="77777777" w:rsidR="00613357" w:rsidRPr="00613357" w:rsidRDefault="00613357" w:rsidP="00613357">
      <w:pPr>
        <w:pStyle w:val="Bezodstpw"/>
        <w:numPr>
          <w:ilvl w:val="0"/>
          <w:numId w:val="20"/>
        </w:numPr>
        <w:ind w:left="360"/>
        <w:jc w:val="both"/>
        <w:rPr>
          <w:rFonts w:asciiTheme="minorHAnsi" w:hAnsiTheme="minorHAnsi" w:cstheme="minorHAnsi"/>
          <w:sz w:val="24"/>
          <w:szCs w:val="24"/>
        </w:rPr>
      </w:pPr>
      <w:r w:rsidRPr="00613357">
        <w:rPr>
          <w:rFonts w:asciiTheme="minorHAnsi" w:hAnsiTheme="minorHAnsi" w:cstheme="minorHAnsi"/>
          <w:sz w:val="24"/>
          <w:szCs w:val="24"/>
        </w:rPr>
        <w:t>zbiornika na sorbent</w:t>
      </w:r>
    </w:p>
    <w:p w14:paraId="553EA2EC" w14:textId="77777777" w:rsidR="00613357" w:rsidRPr="00C16619" w:rsidRDefault="00613357" w:rsidP="00C16619">
      <w:pPr>
        <w:pStyle w:val="Bezodstpw"/>
        <w:ind w:firstLine="360"/>
        <w:jc w:val="both"/>
        <w:rPr>
          <w:rFonts w:asciiTheme="minorHAnsi" w:hAnsiTheme="minorHAnsi" w:cstheme="minorHAnsi"/>
          <w:sz w:val="24"/>
          <w:szCs w:val="24"/>
        </w:rPr>
      </w:pPr>
      <w:r w:rsidRPr="00613357">
        <w:rPr>
          <w:rFonts w:asciiTheme="minorHAnsi" w:hAnsiTheme="minorHAnsi" w:cstheme="minorHAnsi"/>
          <w:sz w:val="24"/>
          <w:szCs w:val="24"/>
        </w:rPr>
        <w:t xml:space="preserve">pył ogółem = pył PM10 = pył PM2,5 </w:t>
      </w:r>
      <w:r w:rsidRPr="00613357">
        <w:rPr>
          <w:rFonts w:asciiTheme="minorHAnsi" w:hAnsiTheme="minorHAnsi" w:cstheme="minorHAnsi"/>
          <w:sz w:val="24"/>
          <w:szCs w:val="24"/>
        </w:rPr>
        <w:tab/>
      </w:r>
      <w:r w:rsidRPr="00613357">
        <w:rPr>
          <w:rFonts w:asciiTheme="minorHAnsi" w:hAnsiTheme="minorHAnsi" w:cstheme="minorHAnsi"/>
          <w:sz w:val="24"/>
          <w:szCs w:val="24"/>
        </w:rPr>
        <w:tab/>
        <w:t>0,0015kg/h</w:t>
      </w:r>
      <w:bookmarkEnd w:id="1"/>
    </w:p>
    <w:p w14:paraId="5EFD177E" w14:textId="77777777" w:rsidR="00E368B0" w:rsidRPr="00C16619" w:rsidRDefault="00E368B0" w:rsidP="00C16619">
      <w:pPr>
        <w:pStyle w:val="Bezodstpw"/>
        <w:jc w:val="both"/>
        <w:rPr>
          <w:rFonts w:asciiTheme="minorHAnsi" w:hAnsiTheme="minorHAnsi" w:cstheme="minorHAnsi"/>
          <w:sz w:val="16"/>
          <w:szCs w:val="24"/>
        </w:rPr>
      </w:pPr>
    </w:p>
    <w:p w14:paraId="2E7B1BDC" w14:textId="77777777" w:rsidR="00E368B0" w:rsidRPr="00C16619" w:rsidRDefault="00E368B0" w:rsidP="00E368B0">
      <w:pPr>
        <w:pStyle w:val="Bezodstpw"/>
        <w:ind w:left="426" w:hanging="426"/>
        <w:jc w:val="both"/>
        <w:rPr>
          <w:rFonts w:asciiTheme="minorHAnsi" w:hAnsiTheme="minorHAnsi" w:cstheme="minorHAnsi"/>
          <w:b/>
          <w:sz w:val="24"/>
          <w:szCs w:val="24"/>
        </w:rPr>
      </w:pPr>
      <w:r w:rsidRPr="00C16619">
        <w:rPr>
          <w:rFonts w:asciiTheme="minorHAnsi" w:hAnsiTheme="minorHAnsi" w:cstheme="minorHAnsi"/>
          <w:b/>
          <w:sz w:val="24"/>
          <w:szCs w:val="24"/>
        </w:rPr>
        <w:t>zamiast:</w:t>
      </w:r>
    </w:p>
    <w:p w14:paraId="43E88DA7" w14:textId="77777777" w:rsidR="00E368B0" w:rsidRPr="00C16619" w:rsidRDefault="00E368B0" w:rsidP="002145EE">
      <w:pPr>
        <w:pStyle w:val="Bezodstpw"/>
        <w:jc w:val="both"/>
        <w:rPr>
          <w:rFonts w:asciiTheme="minorHAnsi" w:hAnsiTheme="minorHAnsi" w:cstheme="minorHAnsi"/>
          <w:sz w:val="16"/>
          <w:szCs w:val="24"/>
        </w:rPr>
      </w:pPr>
    </w:p>
    <w:p w14:paraId="4B8F2B7D" w14:textId="77777777" w:rsidR="009C53DD" w:rsidRPr="00C16619" w:rsidRDefault="009C53DD" w:rsidP="009C53DD">
      <w:pPr>
        <w:pStyle w:val="Bezodstpw"/>
        <w:jc w:val="both"/>
        <w:rPr>
          <w:b/>
          <w:bCs/>
          <w:sz w:val="24"/>
          <w:szCs w:val="24"/>
        </w:rPr>
      </w:pPr>
      <w:r w:rsidRPr="00C16619">
        <w:rPr>
          <w:b/>
          <w:bCs/>
          <w:sz w:val="24"/>
          <w:szCs w:val="24"/>
        </w:rPr>
        <w:t xml:space="preserve">1.2.2.2. </w:t>
      </w:r>
      <w:r w:rsidRPr="00C16619">
        <w:rPr>
          <w:sz w:val="24"/>
          <w:szCs w:val="24"/>
        </w:rPr>
        <w:t>Dopuszczalna emisja roczna dla emitora instalacji odpopielania</w:t>
      </w:r>
    </w:p>
    <w:p w14:paraId="4E8442DC" w14:textId="77777777" w:rsidR="009C53DD" w:rsidRPr="00C16619" w:rsidRDefault="009C53DD" w:rsidP="009C53DD">
      <w:pPr>
        <w:pStyle w:val="Bezodstpw"/>
        <w:jc w:val="both"/>
        <w:rPr>
          <w:b/>
          <w:bCs/>
          <w:sz w:val="24"/>
          <w:szCs w:val="24"/>
        </w:rPr>
      </w:pPr>
    </w:p>
    <w:p w14:paraId="4305D3B4" w14:textId="77777777" w:rsidR="009C53DD" w:rsidRPr="00C16619" w:rsidRDefault="009C53DD" w:rsidP="009C53DD">
      <w:pPr>
        <w:pStyle w:val="Bezodstpw"/>
        <w:ind w:firstLine="708"/>
        <w:jc w:val="both"/>
        <w:rPr>
          <w:sz w:val="24"/>
          <w:szCs w:val="24"/>
        </w:rPr>
      </w:pPr>
      <w:r w:rsidRPr="00C16619">
        <w:rPr>
          <w:sz w:val="24"/>
          <w:szCs w:val="24"/>
        </w:rPr>
        <w:t xml:space="preserve">pył ogółem </w:t>
      </w:r>
      <w:bookmarkStart w:id="3" w:name="_Hlk173488950"/>
      <w:r w:rsidRPr="00C16619">
        <w:rPr>
          <w:sz w:val="24"/>
          <w:szCs w:val="24"/>
        </w:rPr>
        <w:t>0,005 Mg/a</w:t>
      </w:r>
    </w:p>
    <w:bookmarkEnd w:id="3"/>
    <w:p w14:paraId="51977BCD" w14:textId="77777777" w:rsidR="009C53DD" w:rsidRPr="00C16619" w:rsidRDefault="009C53DD" w:rsidP="002145EE">
      <w:pPr>
        <w:pStyle w:val="Bezodstpw"/>
        <w:jc w:val="both"/>
        <w:rPr>
          <w:rFonts w:asciiTheme="minorHAnsi" w:hAnsiTheme="minorHAnsi" w:cstheme="minorHAnsi"/>
          <w:sz w:val="16"/>
          <w:szCs w:val="24"/>
        </w:rPr>
      </w:pPr>
    </w:p>
    <w:p w14:paraId="3B755864" w14:textId="77777777" w:rsidR="00E368B0" w:rsidRPr="00C16619" w:rsidRDefault="00E368B0" w:rsidP="00E368B0">
      <w:pPr>
        <w:pStyle w:val="Bezodstpw"/>
        <w:ind w:left="426" w:hanging="426"/>
        <w:jc w:val="both"/>
        <w:rPr>
          <w:rFonts w:asciiTheme="minorHAnsi" w:hAnsiTheme="minorHAnsi" w:cstheme="minorHAnsi"/>
          <w:sz w:val="24"/>
          <w:szCs w:val="24"/>
        </w:rPr>
      </w:pPr>
      <w:r w:rsidRPr="00C16619">
        <w:rPr>
          <w:rFonts w:asciiTheme="minorHAnsi" w:hAnsiTheme="minorHAnsi" w:cstheme="minorHAnsi"/>
          <w:b/>
          <w:sz w:val="24"/>
          <w:szCs w:val="24"/>
        </w:rPr>
        <w:t>zmienia się na:</w:t>
      </w:r>
    </w:p>
    <w:p w14:paraId="1FCCC3E7" w14:textId="77777777" w:rsidR="00E368B0" w:rsidRPr="00C16619" w:rsidRDefault="00E368B0" w:rsidP="00E368B0">
      <w:pPr>
        <w:widowControl w:val="0"/>
        <w:tabs>
          <w:tab w:val="left" w:pos="426"/>
        </w:tabs>
        <w:autoSpaceDE w:val="0"/>
        <w:autoSpaceDN w:val="0"/>
        <w:adjustRightInd w:val="0"/>
        <w:spacing w:after="0" w:line="240" w:lineRule="auto"/>
        <w:jc w:val="both"/>
        <w:rPr>
          <w:rFonts w:asciiTheme="minorHAnsi" w:hAnsiTheme="minorHAnsi" w:cstheme="minorHAnsi"/>
          <w:bCs/>
          <w:sz w:val="18"/>
          <w:szCs w:val="24"/>
        </w:rPr>
      </w:pPr>
    </w:p>
    <w:p w14:paraId="0D844B04" w14:textId="77777777" w:rsidR="009C53DD" w:rsidRPr="009C53DD" w:rsidRDefault="009C53DD" w:rsidP="009C53DD">
      <w:pPr>
        <w:pStyle w:val="Bezodstpw"/>
        <w:rPr>
          <w:rFonts w:asciiTheme="minorHAnsi" w:hAnsiTheme="minorHAnsi" w:cstheme="minorHAnsi"/>
          <w:sz w:val="24"/>
          <w:szCs w:val="24"/>
        </w:rPr>
      </w:pPr>
      <w:r w:rsidRPr="00C16619">
        <w:rPr>
          <w:rFonts w:asciiTheme="minorHAnsi" w:hAnsiTheme="minorHAnsi" w:cstheme="minorHAnsi"/>
          <w:b/>
          <w:bCs/>
          <w:sz w:val="24"/>
          <w:szCs w:val="24"/>
        </w:rPr>
        <w:t xml:space="preserve">1.2.2.2. </w:t>
      </w:r>
      <w:r w:rsidRPr="00C16619">
        <w:rPr>
          <w:rFonts w:asciiTheme="minorHAnsi" w:hAnsiTheme="minorHAnsi" w:cstheme="minorHAnsi"/>
          <w:sz w:val="24"/>
          <w:szCs w:val="24"/>
        </w:rPr>
        <w:t xml:space="preserve">Dopuszczalna </w:t>
      </w:r>
      <w:r w:rsidRPr="009C53DD">
        <w:rPr>
          <w:rFonts w:asciiTheme="minorHAnsi" w:hAnsiTheme="minorHAnsi" w:cstheme="minorHAnsi"/>
          <w:sz w:val="24"/>
          <w:szCs w:val="24"/>
        </w:rPr>
        <w:t>emisja roczna dla:</w:t>
      </w:r>
    </w:p>
    <w:p w14:paraId="273E809E" w14:textId="77777777" w:rsidR="009C53DD" w:rsidRPr="009C53DD" w:rsidRDefault="009C53DD" w:rsidP="009C53DD">
      <w:pPr>
        <w:pStyle w:val="Bezodstpw"/>
        <w:rPr>
          <w:rFonts w:asciiTheme="minorHAnsi" w:hAnsiTheme="minorHAnsi" w:cstheme="minorHAnsi"/>
          <w:sz w:val="18"/>
          <w:szCs w:val="18"/>
        </w:rPr>
      </w:pPr>
    </w:p>
    <w:p w14:paraId="23D8EEAA" w14:textId="77777777" w:rsidR="009C53DD" w:rsidRPr="009C53DD" w:rsidRDefault="009C53DD" w:rsidP="009C53DD">
      <w:pPr>
        <w:pStyle w:val="Bezodstpw"/>
        <w:numPr>
          <w:ilvl w:val="0"/>
          <w:numId w:val="22"/>
        </w:numPr>
        <w:ind w:left="360"/>
        <w:rPr>
          <w:rFonts w:asciiTheme="minorHAnsi" w:eastAsia="Calibri" w:hAnsiTheme="minorHAnsi" w:cstheme="minorHAnsi"/>
          <w:b/>
          <w:bCs/>
          <w:sz w:val="24"/>
          <w:szCs w:val="24"/>
          <w:lang w:eastAsia="en-US"/>
        </w:rPr>
      </w:pPr>
      <w:r w:rsidRPr="009C53DD">
        <w:rPr>
          <w:rFonts w:asciiTheme="minorHAnsi" w:eastAsia="Calibri" w:hAnsiTheme="minorHAnsi" w:cstheme="minorHAnsi"/>
          <w:sz w:val="24"/>
          <w:szCs w:val="24"/>
          <w:lang w:eastAsia="en-US"/>
        </w:rPr>
        <w:t>dwóch zbiorników popiołu</w:t>
      </w:r>
    </w:p>
    <w:p w14:paraId="5448AB40" w14:textId="77777777" w:rsidR="009C53DD" w:rsidRPr="009C53DD" w:rsidRDefault="009C53DD" w:rsidP="009C53DD">
      <w:pPr>
        <w:pStyle w:val="Bezodstpw"/>
        <w:ind w:firstLine="360"/>
        <w:rPr>
          <w:rFonts w:asciiTheme="minorHAnsi" w:hAnsiTheme="minorHAnsi" w:cstheme="minorHAnsi"/>
          <w:sz w:val="24"/>
          <w:szCs w:val="24"/>
        </w:rPr>
      </w:pPr>
      <w:r w:rsidRPr="009C53DD">
        <w:rPr>
          <w:rFonts w:asciiTheme="minorHAnsi" w:hAnsiTheme="minorHAnsi" w:cstheme="minorHAnsi"/>
          <w:sz w:val="24"/>
          <w:szCs w:val="24"/>
        </w:rPr>
        <w:t xml:space="preserve">pył ogółem = pył PM10 = pył PM2,5 </w:t>
      </w:r>
      <w:r w:rsidRPr="009C53DD">
        <w:rPr>
          <w:rFonts w:asciiTheme="minorHAnsi" w:hAnsiTheme="minorHAnsi" w:cstheme="minorHAnsi"/>
          <w:sz w:val="24"/>
          <w:szCs w:val="24"/>
        </w:rPr>
        <w:tab/>
      </w:r>
      <w:r w:rsidRPr="009C53DD">
        <w:rPr>
          <w:rFonts w:asciiTheme="minorHAnsi" w:hAnsiTheme="minorHAnsi" w:cstheme="minorHAnsi"/>
          <w:sz w:val="24"/>
          <w:szCs w:val="24"/>
        </w:rPr>
        <w:tab/>
        <w:t>0,005 Mg/a</w:t>
      </w:r>
    </w:p>
    <w:p w14:paraId="02DE98A3" w14:textId="77777777" w:rsidR="009C53DD" w:rsidRPr="009C53DD" w:rsidRDefault="009C53DD" w:rsidP="009C53DD">
      <w:pPr>
        <w:pStyle w:val="Bezodstpw"/>
        <w:numPr>
          <w:ilvl w:val="0"/>
          <w:numId w:val="22"/>
        </w:numPr>
        <w:ind w:left="360"/>
        <w:rPr>
          <w:rFonts w:asciiTheme="minorHAnsi" w:eastAsia="Calibri" w:hAnsiTheme="minorHAnsi" w:cstheme="minorHAnsi"/>
          <w:sz w:val="24"/>
          <w:szCs w:val="24"/>
          <w:lang w:eastAsia="en-US"/>
        </w:rPr>
      </w:pPr>
      <w:r w:rsidRPr="009C53DD">
        <w:rPr>
          <w:rFonts w:asciiTheme="minorHAnsi" w:eastAsia="Calibri" w:hAnsiTheme="minorHAnsi" w:cstheme="minorHAnsi"/>
          <w:sz w:val="24"/>
          <w:szCs w:val="24"/>
          <w:lang w:eastAsia="en-US"/>
        </w:rPr>
        <w:t>zbiornika na biomasę</w:t>
      </w:r>
    </w:p>
    <w:p w14:paraId="30924549" w14:textId="77777777" w:rsidR="009C53DD" w:rsidRPr="009C53DD" w:rsidRDefault="009C53DD" w:rsidP="009C53DD">
      <w:pPr>
        <w:pStyle w:val="Bezodstpw"/>
        <w:ind w:firstLine="360"/>
        <w:rPr>
          <w:rFonts w:asciiTheme="minorHAnsi" w:hAnsiTheme="minorHAnsi" w:cstheme="minorHAnsi"/>
          <w:sz w:val="24"/>
          <w:szCs w:val="24"/>
        </w:rPr>
      </w:pPr>
      <w:r w:rsidRPr="009C53DD">
        <w:rPr>
          <w:rFonts w:asciiTheme="minorHAnsi" w:hAnsiTheme="minorHAnsi" w:cstheme="minorHAnsi"/>
          <w:sz w:val="24"/>
          <w:szCs w:val="24"/>
        </w:rPr>
        <w:t xml:space="preserve">pył ogółem = pył PM10 = pył PM2,5 </w:t>
      </w:r>
      <w:r w:rsidRPr="009C53DD">
        <w:rPr>
          <w:rFonts w:asciiTheme="minorHAnsi" w:hAnsiTheme="minorHAnsi" w:cstheme="minorHAnsi"/>
          <w:sz w:val="24"/>
          <w:szCs w:val="24"/>
        </w:rPr>
        <w:tab/>
      </w:r>
      <w:r w:rsidRPr="009C53DD">
        <w:rPr>
          <w:rFonts w:asciiTheme="minorHAnsi" w:hAnsiTheme="minorHAnsi" w:cstheme="minorHAnsi"/>
          <w:sz w:val="24"/>
          <w:szCs w:val="24"/>
        </w:rPr>
        <w:tab/>
        <w:t>0,00411 Mg/a</w:t>
      </w:r>
    </w:p>
    <w:p w14:paraId="7678D178" w14:textId="77777777" w:rsidR="009C53DD" w:rsidRPr="009C53DD" w:rsidRDefault="009C53DD" w:rsidP="009C53DD">
      <w:pPr>
        <w:pStyle w:val="Bezodstpw"/>
        <w:numPr>
          <w:ilvl w:val="0"/>
          <w:numId w:val="22"/>
        </w:numPr>
        <w:ind w:left="360"/>
        <w:rPr>
          <w:rFonts w:asciiTheme="minorHAnsi" w:eastAsia="Calibri" w:hAnsiTheme="minorHAnsi" w:cstheme="minorHAnsi"/>
          <w:sz w:val="24"/>
          <w:szCs w:val="24"/>
          <w:lang w:eastAsia="en-US"/>
        </w:rPr>
      </w:pPr>
      <w:r w:rsidRPr="009C53DD">
        <w:rPr>
          <w:rFonts w:asciiTheme="minorHAnsi" w:eastAsia="Calibri" w:hAnsiTheme="minorHAnsi" w:cstheme="minorHAnsi"/>
          <w:sz w:val="24"/>
          <w:szCs w:val="24"/>
          <w:lang w:eastAsia="en-US"/>
        </w:rPr>
        <w:t>zbiornika na sorbent</w:t>
      </w:r>
    </w:p>
    <w:p w14:paraId="1408D22C" w14:textId="77777777" w:rsidR="009C53DD" w:rsidRPr="009C53DD" w:rsidRDefault="009C53DD" w:rsidP="009C53DD">
      <w:pPr>
        <w:pStyle w:val="Bezodstpw"/>
        <w:ind w:firstLine="360"/>
        <w:rPr>
          <w:rFonts w:asciiTheme="minorHAnsi" w:hAnsiTheme="minorHAnsi" w:cstheme="minorHAnsi"/>
          <w:sz w:val="24"/>
          <w:szCs w:val="24"/>
        </w:rPr>
      </w:pPr>
      <w:r w:rsidRPr="009C53DD">
        <w:rPr>
          <w:rFonts w:asciiTheme="minorHAnsi" w:hAnsiTheme="minorHAnsi" w:cstheme="minorHAnsi"/>
          <w:sz w:val="24"/>
          <w:szCs w:val="24"/>
        </w:rPr>
        <w:t xml:space="preserve">pył ogółem = pył PM10 = pył PM2,5 </w:t>
      </w:r>
      <w:r w:rsidRPr="009C53DD">
        <w:rPr>
          <w:rFonts w:asciiTheme="minorHAnsi" w:hAnsiTheme="minorHAnsi" w:cstheme="minorHAnsi"/>
          <w:sz w:val="24"/>
          <w:szCs w:val="24"/>
        </w:rPr>
        <w:tab/>
      </w:r>
      <w:r w:rsidRPr="009C53DD">
        <w:rPr>
          <w:rFonts w:asciiTheme="minorHAnsi" w:hAnsiTheme="minorHAnsi" w:cstheme="minorHAnsi"/>
          <w:sz w:val="24"/>
          <w:szCs w:val="24"/>
        </w:rPr>
        <w:tab/>
        <w:t>0,0005 Mg/a</w:t>
      </w:r>
    </w:p>
    <w:p w14:paraId="317392EA" w14:textId="77777777" w:rsidR="00175D5B" w:rsidRPr="002B6B58" w:rsidRDefault="00175D5B" w:rsidP="002B6B58">
      <w:pPr>
        <w:pStyle w:val="Bezodstpw"/>
        <w:rPr>
          <w:rFonts w:eastAsia="Calibri"/>
          <w:sz w:val="24"/>
          <w:szCs w:val="24"/>
          <w:lang w:eastAsia="en-US"/>
        </w:rPr>
      </w:pPr>
    </w:p>
    <w:p w14:paraId="39D7E5F0" w14:textId="77777777" w:rsidR="009C53DD" w:rsidRPr="002B6B58" w:rsidRDefault="009C53DD" w:rsidP="002B6B58">
      <w:pPr>
        <w:pStyle w:val="Bezodstpw"/>
        <w:numPr>
          <w:ilvl w:val="0"/>
          <w:numId w:val="18"/>
        </w:numPr>
        <w:ind w:left="284" w:hanging="284"/>
        <w:jc w:val="both"/>
        <w:rPr>
          <w:rFonts w:eastAsia="Calibri"/>
          <w:sz w:val="24"/>
          <w:szCs w:val="24"/>
          <w:lang w:eastAsia="en-US"/>
        </w:rPr>
      </w:pPr>
      <w:r w:rsidRPr="002B6B58">
        <w:rPr>
          <w:rFonts w:eastAsia="Calibri"/>
          <w:sz w:val="24"/>
          <w:szCs w:val="24"/>
          <w:lang w:eastAsia="en-US"/>
        </w:rPr>
        <w:t xml:space="preserve">zmienić brzmienie </w:t>
      </w:r>
      <w:r w:rsidR="00C16619" w:rsidRPr="002B6B58">
        <w:rPr>
          <w:rFonts w:eastAsia="Calibri"/>
          <w:sz w:val="24"/>
          <w:szCs w:val="24"/>
          <w:lang w:eastAsia="en-US"/>
        </w:rPr>
        <w:t xml:space="preserve">tabeli </w:t>
      </w:r>
      <w:r w:rsidRPr="002B6B58">
        <w:rPr>
          <w:rFonts w:eastAsia="Calibri"/>
          <w:sz w:val="24"/>
          <w:szCs w:val="24"/>
          <w:lang w:eastAsia="en-US"/>
        </w:rPr>
        <w:t>podpunktu 2.1.1.:</w:t>
      </w:r>
    </w:p>
    <w:p w14:paraId="2A9CF43E" w14:textId="77777777" w:rsidR="002B6B58" w:rsidRPr="00F44396" w:rsidRDefault="002B6B58" w:rsidP="002B6B58">
      <w:pPr>
        <w:pStyle w:val="Bezodstpw"/>
        <w:ind w:left="284"/>
        <w:jc w:val="both"/>
        <w:rPr>
          <w:rFonts w:eastAsia="Calibri"/>
          <w:sz w:val="16"/>
          <w:szCs w:val="16"/>
          <w:lang w:eastAsia="en-US"/>
        </w:rPr>
      </w:pPr>
    </w:p>
    <w:p w14:paraId="6252B002" w14:textId="77777777" w:rsidR="009C53DD" w:rsidRPr="002B6B58" w:rsidRDefault="00CB3690" w:rsidP="002B6B58">
      <w:pPr>
        <w:pStyle w:val="Bezodstpw"/>
        <w:rPr>
          <w:rFonts w:eastAsia="Calibri"/>
          <w:sz w:val="24"/>
          <w:szCs w:val="24"/>
          <w:lang w:eastAsia="en-US"/>
        </w:rPr>
      </w:pPr>
      <w:r w:rsidRPr="002B6B58">
        <w:rPr>
          <w:rFonts w:eastAsia="Calibri"/>
          <w:b/>
          <w:bCs/>
          <w:sz w:val="24"/>
          <w:szCs w:val="24"/>
          <w:lang w:eastAsia="en-US"/>
        </w:rPr>
        <w:t>zamiast</w:t>
      </w:r>
      <w:r w:rsidRPr="002B6B58">
        <w:rPr>
          <w:rFonts w:eastAsia="Calibri"/>
          <w:sz w:val="24"/>
          <w:szCs w:val="24"/>
          <w:lang w:eastAsia="en-US"/>
        </w:rPr>
        <w:t>:</w:t>
      </w:r>
    </w:p>
    <w:p w14:paraId="1937337E" w14:textId="77777777" w:rsidR="002B6B58" w:rsidRPr="00F44396" w:rsidRDefault="002B6B58" w:rsidP="009C53DD">
      <w:pPr>
        <w:pStyle w:val="Bezodstpw"/>
        <w:jc w:val="both"/>
        <w:rPr>
          <w:rFonts w:asciiTheme="minorHAnsi" w:eastAsia="Calibri" w:hAnsiTheme="minorHAnsi" w:cstheme="minorHAnsi"/>
          <w:sz w:val="24"/>
          <w:szCs w:val="24"/>
          <w:lang w:eastAsia="en-US"/>
        </w:rPr>
      </w:pPr>
    </w:p>
    <w:p w14:paraId="75BF186D" w14:textId="77777777" w:rsidR="009C53DD" w:rsidRPr="0020619E" w:rsidRDefault="002B6B58" w:rsidP="002B6B58">
      <w:pPr>
        <w:pStyle w:val="Akapitzlist"/>
        <w:numPr>
          <w:ilvl w:val="2"/>
          <w:numId w:val="1"/>
        </w:numPr>
        <w:spacing w:after="0" w:line="259" w:lineRule="auto"/>
        <w:ind w:left="720"/>
        <w:jc w:val="both"/>
        <w:rPr>
          <w:rFonts w:asciiTheme="minorHAnsi" w:eastAsia="Calibri" w:hAnsiTheme="minorHAnsi" w:cstheme="minorHAnsi"/>
          <w:b/>
          <w:bCs/>
          <w:sz w:val="24"/>
          <w:szCs w:val="24"/>
          <w:lang w:eastAsia="en-US"/>
        </w:rPr>
      </w:pPr>
      <w:r w:rsidRPr="0020619E">
        <w:rPr>
          <w:rFonts w:asciiTheme="minorHAnsi" w:eastAsia="Calibri" w:hAnsiTheme="minorHAnsi" w:cstheme="minorHAnsi"/>
          <w:b/>
          <w:bCs/>
          <w:sz w:val="24"/>
          <w:szCs w:val="24"/>
          <w:lang w:eastAsia="en-US"/>
        </w:rPr>
        <w:t>Odpady niebezpieczne i inne niż niebezpieczne</w:t>
      </w:r>
    </w:p>
    <w:p w14:paraId="3F18FB85" w14:textId="77777777" w:rsidR="009C53DD" w:rsidRPr="00F44396" w:rsidRDefault="009C53DD" w:rsidP="009C53DD">
      <w:pPr>
        <w:spacing w:after="0" w:line="259" w:lineRule="auto"/>
        <w:contextualSpacing/>
        <w:jc w:val="both"/>
        <w:rPr>
          <w:rFonts w:asciiTheme="minorHAnsi" w:eastAsia="Calibri" w:hAnsiTheme="minorHAnsi" w:cstheme="minorHAnsi"/>
          <w:sz w:val="24"/>
          <w:szCs w:val="24"/>
          <w:lang w:eastAsia="en-US"/>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3"/>
        <w:gridCol w:w="6824"/>
        <w:gridCol w:w="859"/>
        <w:gridCol w:w="1059"/>
      </w:tblGrid>
      <w:tr w:rsidR="009115F5" w:rsidRPr="0078492D" w14:paraId="309C0E7C" w14:textId="77777777" w:rsidTr="008305B8">
        <w:trPr>
          <w:cantSplit/>
          <w:tblHeader/>
          <w:jc w:val="center"/>
        </w:trPr>
        <w:tc>
          <w:tcPr>
            <w:tcW w:w="178" w:type="pct"/>
            <w:vAlign w:val="center"/>
          </w:tcPr>
          <w:p w14:paraId="3C75E2C7" w14:textId="77777777" w:rsidR="009115F5" w:rsidRPr="0078492D" w:rsidRDefault="009115F5" w:rsidP="008305B8">
            <w:pPr>
              <w:keepLines/>
              <w:spacing w:line="240" w:lineRule="auto"/>
              <w:jc w:val="center"/>
              <w:rPr>
                <w:rFonts w:asciiTheme="minorHAnsi" w:hAnsiTheme="minorHAnsi" w:cstheme="minorHAnsi"/>
                <w:b/>
                <w:sz w:val="20"/>
                <w:szCs w:val="20"/>
              </w:rPr>
            </w:pPr>
            <w:r w:rsidRPr="0078492D">
              <w:rPr>
                <w:rFonts w:asciiTheme="minorHAnsi" w:hAnsiTheme="minorHAnsi" w:cstheme="minorHAnsi"/>
                <w:b/>
                <w:sz w:val="20"/>
                <w:szCs w:val="20"/>
              </w:rPr>
              <w:t>Lp.</w:t>
            </w:r>
          </w:p>
        </w:tc>
        <w:tc>
          <w:tcPr>
            <w:tcW w:w="3764" w:type="pct"/>
            <w:vAlign w:val="center"/>
          </w:tcPr>
          <w:p w14:paraId="1189AE62" w14:textId="77777777" w:rsidR="009115F5" w:rsidRPr="0078492D" w:rsidRDefault="009115F5" w:rsidP="008305B8">
            <w:pPr>
              <w:keepLines/>
              <w:spacing w:line="240" w:lineRule="auto"/>
              <w:jc w:val="center"/>
              <w:rPr>
                <w:rFonts w:asciiTheme="minorHAnsi" w:hAnsiTheme="minorHAnsi" w:cstheme="minorHAnsi"/>
                <w:b/>
                <w:sz w:val="20"/>
                <w:szCs w:val="20"/>
              </w:rPr>
            </w:pPr>
            <w:r w:rsidRPr="0078492D">
              <w:rPr>
                <w:rFonts w:asciiTheme="minorHAnsi" w:hAnsiTheme="minorHAnsi" w:cstheme="minorHAnsi"/>
                <w:b/>
                <w:sz w:val="20"/>
                <w:szCs w:val="20"/>
              </w:rPr>
              <w:t>Rodzaj odpadu – przewidywane ilości wytworzonych odpadów</w:t>
            </w:r>
          </w:p>
        </w:tc>
        <w:tc>
          <w:tcPr>
            <w:tcW w:w="474" w:type="pct"/>
            <w:vAlign w:val="center"/>
          </w:tcPr>
          <w:p w14:paraId="69F3A104" w14:textId="77777777" w:rsidR="009115F5" w:rsidRPr="0078492D" w:rsidRDefault="009115F5" w:rsidP="008305B8">
            <w:pPr>
              <w:keepLines/>
              <w:spacing w:line="240" w:lineRule="auto"/>
              <w:ind w:firstLine="12"/>
              <w:jc w:val="center"/>
              <w:rPr>
                <w:rFonts w:asciiTheme="minorHAnsi" w:hAnsiTheme="minorHAnsi" w:cstheme="minorHAnsi"/>
                <w:b/>
                <w:sz w:val="20"/>
                <w:szCs w:val="20"/>
              </w:rPr>
            </w:pPr>
            <w:r w:rsidRPr="0078492D">
              <w:rPr>
                <w:rFonts w:asciiTheme="minorHAnsi" w:hAnsiTheme="minorHAnsi" w:cstheme="minorHAnsi"/>
                <w:b/>
                <w:sz w:val="20"/>
                <w:szCs w:val="20"/>
              </w:rPr>
              <w:t>Kod odpadu</w:t>
            </w:r>
          </w:p>
        </w:tc>
        <w:tc>
          <w:tcPr>
            <w:tcW w:w="584" w:type="pct"/>
            <w:vAlign w:val="center"/>
          </w:tcPr>
          <w:p w14:paraId="4275183B" w14:textId="77777777" w:rsidR="009115F5" w:rsidRPr="0078492D" w:rsidRDefault="009115F5" w:rsidP="008305B8">
            <w:pPr>
              <w:keepLines/>
              <w:spacing w:line="240" w:lineRule="auto"/>
              <w:ind w:firstLine="12"/>
              <w:jc w:val="center"/>
              <w:rPr>
                <w:rFonts w:asciiTheme="minorHAnsi" w:hAnsiTheme="minorHAnsi" w:cstheme="minorHAnsi"/>
                <w:b/>
                <w:sz w:val="20"/>
                <w:szCs w:val="20"/>
              </w:rPr>
            </w:pPr>
            <w:r w:rsidRPr="0078492D">
              <w:rPr>
                <w:rFonts w:asciiTheme="minorHAnsi" w:hAnsiTheme="minorHAnsi" w:cstheme="minorHAnsi"/>
                <w:b/>
                <w:sz w:val="20"/>
                <w:szCs w:val="20"/>
              </w:rPr>
              <w:t>Wielkość emisji</w:t>
            </w:r>
          </w:p>
          <w:p w14:paraId="212F59FD" w14:textId="77777777" w:rsidR="009115F5" w:rsidRPr="0078492D" w:rsidRDefault="009115F5" w:rsidP="008305B8">
            <w:pPr>
              <w:keepLines/>
              <w:spacing w:line="240" w:lineRule="auto"/>
              <w:ind w:firstLine="12"/>
              <w:jc w:val="center"/>
              <w:rPr>
                <w:rFonts w:asciiTheme="minorHAnsi" w:hAnsiTheme="minorHAnsi" w:cstheme="minorHAnsi"/>
                <w:b/>
                <w:sz w:val="20"/>
                <w:szCs w:val="20"/>
              </w:rPr>
            </w:pPr>
            <w:r w:rsidRPr="0078492D">
              <w:rPr>
                <w:rFonts w:asciiTheme="minorHAnsi" w:hAnsiTheme="minorHAnsi" w:cstheme="minorHAnsi"/>
                <w:b/>
                <w:sz w:val="20"/>
                <w:szCs w:val="20"/>
              </w:rPr>
              <w:t>[Mg/rok]</w:t>
            </w:r>
          </w:p>
        </w:tc>
      </w:tr>
      <w:tr w:rsidR="009115F5" w:rsidRPr="0078492D" w14:paraId="723B109A" w14:textId="77777777" w:rsidTr="008305B8">
        <w:trPr>
          <w:cantSplit/>
          <w:jc w:val="center"/>
        </w:trPr>
        <w:tc>
          <w:tcPr>
            <w:tcW w:w="5000" w:type="pct"/>
            <w:gridSpan w:val="4"/>
            <w:vAlign w:val="center"/>
          </w:tcPr>
          <w:p w14:paraId="6DE48123" w14:textId="77777777" w:rsidR="009115F5" w:rsidRPr="0078492D" w:rsidRDefault="009115F5" w:rsidP="008305B8">
            <w:pPr>
              <w:keepLines/>
              <w:spacing w:line="240" w:lineRule="auto"/>
              <w:ind w:firstLine="12"/>
              <w:jc w:val="center"/>
              <w:rPr>
                <w:rFonts w:asciiTheme="minorHAnsi" w:hAnsiTheme="minorHAnsi" w:cstheme="minorHAnsi"/>
                <w:b/>
                <w:sz w:val="20"/>
                <w:szCs w:val="20"/>
              </w:rPr>
            </w:pPr>
            <w:r w:rsidRPr="0078492D">
              <w:rPr>
                <w:rFonts w:asciiTheme="minorHAnsi" w:hAnsiTheme="minorHAnsi" w:cstheme="minorHAnsi"/>
                <w:b/>
                <w:sz w:val="20"/>
                <w:szCs w:val="20"/>
              </w:rPr>
              <w:t>Odpady inne niż niebezpieczne</w:t>
            </w:r>
          </w:p>
        </w:tc>
      </w:tr>
      <w:tr w:rsidR="009115F5" w:rsidRPr="0078492D" w14:paraId="0CC2323F" w14:textId="77777777" w:rsidTr="008305B8">
        <w:trPr>
          <w:cantSplit/>
          <w:jc w:val="center"/>
        </w:trPr>
        <w:tc>
          <w:tcPr>
            <w:tcW w:w="178" w:type="pct"/>
            <w:vAlign w:val="center"/>
          </w:tcPr>
          <w:p w14:paraId="5EF8CB92"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w:t>
            </w:r>
          </w:p>
        </w:tc>
        <w:tc>
          <w:tcPr>
            <w:tcW w:w="3764" w:type="pct"/>
            <w:vAlign w:val="center"/>
          </w:tcPr>
          <w:p w14:paraId="09A681F9"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Żużle, popioły paleniskowe i pyły z kotłów (z wyłączeniem pyłów z kotłów wymienionych w 100104)</w:t>
            </w:r>
          </w:p>
        </w:tc>
        <w:tc>
          <w:tcPr>
            <w:tcW w:w="474" w:type="pct"/>
            <w:vAlign w:val="center"/>
          </w:tcPr>
          <w:p w14:paraId="53D4F071"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100101</w:t>
            </w:r>
          </w:p>
          <w:p w14:paraId="2B1907BA"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100102</w:t>
            </w:r>
          </w:p>
        </w:tc>
        <w:tc>
          <w:tcPr>
            <w:tcW w:w="584" w:type="pct"/>
            <w:vAlign w:val="center"/>
          </w:tcPr>
          <w:p w14:paraId="7A4A3AE4"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12000</w:t>
            </w:r>
          </w:p>
        </w:tc>
      </w:tr>
      <w:tr w:rsidR="009115F5" w:rsidRPr="0078492D" w14:paraId="228E6A20" w14:textId="77777777" w:rsidTr="008305B8">
        <w:trPr>
          <w:cantSplit/>
          <w:jc w:val="center"/>
        </w:trPr>
        <w:tc>
          <w:tcPr>
            <w:tcW w:w="178" w:type="pct"/>
            <w:vAlign w:val="center"/>
          </w:tcPr>
          <w:p w14:paraId="110E404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lastRenderedPageBreak/>
              <w:t>2.</w:t>
            </w:r>
          </w:p>
        </w:tc>
        <w:tc>
          <w:tcPr>
            <w:tcW w:w="3764" w:type="pct"/>
            <w:vAlign w:val="center"/>
          </w:tcPr>
          <w:p w14:paraId="6AC4AFC5"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Sorbenty, materiały filtracyjne, tkaniny do wycierania (np. szmaty, ścierki) i ubrania ochronne inne niż wymienione w 150202</w:t>
            </w:r>
          </w:p>
        </w:tc>
        <w:tc>
          <w:tcPr>
            <w:tcW w:w="474" w:type="pct"/>
            <w:vAlign w:val="center"/>
          </w:tcPr>
          <w:p w14:paraId="1697F974"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150203</w:t>
            </w:r>
          </w:p>
        </w:tc>
        <w:tc>
          <w:tcPr>
            <w:tcW w:w="584" w:type="pct"/>
            <w:vAlign w:val="center"/>
          </w:tcPr>
          <w:p w14:paraId="5F49855F"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w:t>
            </w:r>
          </w:p>
        </w:tc>
      </w:tr>
      <w:tr w:rsidR="009115F5" w:rsidRPr="0078492D" w14:paraId="7F0B66DC" w14:textId="77777777" w:rsidTr="008305B8">
        <w:trPr>
          <w:cantSplit/>
          <w:jc w:val="center"/>
        </w:trPr>
        <w:tc>
          <w:tcPr>
            <w:tcW w:w="178" w:type="pct"/>
            <w:vAlign w:val="center"/>
          </w:tcPr>
          <w:p w14:paraId="4C8A1495"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3.</w:t>
            </w:r>
          </w:p>
        </w:tc>
        <w:tc>
          <w:tcPr>
            <w:tcW w:w="3764" w:type="pct"/>
            <w:vAlign w:val="center"/>
          </w:tcPr>
          <w:p w14:paraId="6844727E"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Okładziny piecowe i materiały ogniotrwałe z procesów nie metalurgicznych inne niż wymienione w 161105</w:t>
            </w:r>
          </w:p>
        </w:tc>
        <w:tc>
          <w:tcPr>
            <w:tcW w:w="474" w:type="pct"/>
            <w:vAlign w:val="center"/>
          </w:tcPr>
          <w:p w14:paraId="24E927DD"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161106</w:t>
            </w:r>
          </w:p>
        </w:tc>
        <w:tc>
          <w:tcPr>
            <w:tcW w:w="584" w:type="pct"/>
            <w:vAlign w:val="center"/>
          </w:tcPr>
          <w:p w14:paraId="1FAB05D4"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250</w:t>
            </w:r>
          </w:p>
        </w:tc>
      </w:tr>
      <w:tr w:rsidR="009115F5" w:rsidRPr="0078492D" w14:paraId="07E10447" w14:textId="77777777" w:rsidTr="008305B8">
        <w:trPr>
          <w:cantSplit/>
          <w:jc w:val="center"/>
        </w:trPr>
        <w:tc>
          <w:tcPr>
            <w:tcW w:w="178" w:type="pct"/>
            <w:vAlign w:val="center"/>
          </w:tcPr>
          <w:p w14:paraId="737605BF"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4.</w:t>
            </w:r>
          </w:p>
        </w:tc>
        <w:tc>
          <w:tcPr>
            <w:tcW w:w="3764" w:type="pct"/>
            <w:vAlign w:val="center"/>
          </w:tcPr>
          <w:p w14:paraId="11C76C19"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Zmieszane odpady z betonu, gruzu ceglanego, odpadowych materiałów ceramicznych i elementów wyposażenia inne niż wymienione w 170106</w:t>
            </w:r>
          </w:p>
        </w:tc>
        <w:tc>
          <w:tcPr>
            <w:tcW w:w="474" w:type="pct"/>
            <w:vAlign w:val="center"/>
          </w:tcPr>
          <w:p w14:paraId="2A8AAA5D"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170107</w:t>
            </w:r>
          </w:p>
        </w:tc>
        <w:tc>
          <w:tcPr>
            <w:tcW w:w="584" w:type="pct"/>
            <w:vAlign w:val="center"/>
          </w:tcPr>
          <w:p w14:paraId="24B67CDE"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300</w:t>
            </w:r>
          </w:p>
        </w:tc>
      </w:tr>
      <w:tr w:rsidR="009115F5" w:rsidRPr="0078492D" w14:paraId="6640CC71" w14:textId="77777777" w:rsidTr="008305B8">
        <w:trPr>
          <w:cantSplit/>
          <w:jc w:val="center"/>
        </w:trPr>
        <w:tc>
          <w:tcPr>
            <w:tcW w:w="178" w:type="pct"/>
            <w:vAlign w:val="center"/>
          </w:tcPr>
          <w:p w14:paraId="5E6DD109"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5.</w:t>
            </w:r>
          </w:p>
        </w:tc>
        <w:tc>
          <w:tcPr>
            <w:tcW w:w="3764" w:type="pct"/>
            <w:vAlign w:val="center"/>
          </w:tcPr>
          <w:p w14:paraId="35F93DC8"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Miedź, brąz, mosiądz</w:t>
            </w:r>
          </w:p>
        </w:tc>
        <w:tc>
          <w:tcPr>
            <w:tcW w:w="474" w:type="pct"/>
            <w:vAlign w:val="center"/>
          </w:tcPr>
          <w:p w14:paraId="35C3F0A2"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170401</w:t>
            </w:r>
          </w:p>
        </w:tc>
        <w:tc>
          <w:tcPr>
            <w:tcW w:w="584" w:type="pct"/>
            <w:vAlign w:val="center"/>
          </w:tcPr>
          <w:p w14:paraId="38F33B90"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25</w:t>
            </w:r>
          </w:p>
        </w:tc>
      </w:tr>
      <w:tr w:rsidR="009115F5" w:rsidRPr="0078492D" w14:paraId="503F0DF9" w14:textId="77777777" w:rsidTr="008305B8">
        <w:trPr>
          <w:cantSplit/>
          <w:jc w:val="center"/>
        </w:trPr>
        <w:tc>
          <w:tcPr>
            <w:tcW w:w="178" w:type="pct"/>
            <w:vAlign w:val="center"/>
          </w:tcPr>
          <w:p w14:paraId="5EEFEFAE"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6.</w:t>
            </w:r>
          </w:p>
        </w:tc>
        <w:tc>
          <w:tcPr>
            <w:tcW w:w="3764" w:type="pct"/>
            <w:vAlign w:val="center"/>
          </w:tcPr>
          <w:p w14:paraId="35CABDE1"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Aluminium</w:t>
            </w:r>
          </w:p>
        </w:tc>
        <w:tc>
          <w:tcPr>
            <w:tcW w:w="474" w:type="pct"/>
            <w:vAlign w:val="center"/>
          </w:tcPr>
          <w:p w14:paraId="3DE32825"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170402</w:t>
            </w:r>
          </w:p>
        </w:tc>
        <w:tc>
          <w:tcPr>
            <w:tcW w:w="584" w:type="pct"/>
            <w:vAlign w:val="center"/>
          </w:tcPr>
          <w:p w14:paraId="4E87F140"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w:t>
            </w:r>
          </w:p>
        </w:tc>
      </w:tr>
      <w:tr w:rsidR="009115F5" w:rsidRPr="0078492D" w14:paraId="69977C76" w14:textId="77777777" w:rsidTr="008305B8">
        <w:trPr>
          <w:cantSplit/>
          <w:jc w:val="center"/>
        </w:trPr>
        <w:tc>
          <w:tcPr>
            <w:tcW w:w="178" w:type="pct"/>
            <w:vAlign w:val="center"/>
          </w:tcPr>
          <w:p w14:paraId="1E07EE9D"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7.</w:t>
            </w:r>
          </w:p>
        </w:tc>
        <w:tc>
          <w:tcPr>
            <w:tcW w:w="3764" w:type="pct"/>
            <w:vAlign w:val="center"/>
          </w:tcPr>
          <w:p w14:paraId="3159B8C1"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Żelazo i stal</w:t>
            </w:r>
          </w:p>
        </w:tc>
        <w:tc>
          <w:tcPr>
            <w:tcW w:w="474" w:type="pct"/>
            <w:vAlign w:val="center"/>
          </w:tcPr>
          <w:p w14:paraId="5A119509"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170405</w:t>
            </w:r>
          </w:p>
        </w:tc>
        <w:tc>
          <w:tcPr>
            <w:tcW w:w="584" w:type="pct"/>
            <w:vAlign w:val="center"/>
          </w:tcPr>
          <w:p w14:paraId="6F8F5AB3"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250</w:t>
            </w:r>
          </w:p>
        </w:tc>
      </w:tr>
      <w:tr w:rsidR="009115F5" w:rsidRPr="0078492D" w14:paraId="40A58F17" w14:textId="77777777" w:rsidTr="008305B8">
        <w:trPr>
          <w:cantSplit/>
          <w:jc w:val="center"/>
        </w:trPr>
        <w:tc>
          <w:tcPr>
            <w:tcW w:w="178" w:type="pct"/>
            <w:vAlign w:val="center"/>
          </w:tcPr>
          <w:p w14:paraId="738EA962"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8.</w:t>
            </w:r>
          </w:p>
        </w:tc>
        <w:tc>
          <w:tcPr>
            <w:tcW w:w="3764" w:type="pct"/>
            <w:vAlign w:val="center"/>
          </w:tcPr>
          <w:p w14:paraId="430511BB"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Niesegregowane (zmieszane) odpady komunalne</w:t>
            </w:r>
          </w:p>
        </w:tc>
        <w:tc>
          <w:tcPr>
            <w:tcW w:w="474" w:type="pct"/>
            <w:vAlign w:val="center"/>
          </w:tcPr>
          <w:p w14:paraId="348619F6"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200301</w:t>
            </w:r>
          </w:p>
        </w:tc>
        <w:tc>
          <w:tcPr>
            <w:tcW w:w="584" w:type="pct"/>
            <w:vAlign w:val="center"/>
          </w:tcPr>
          <w:p w14:paraId="179EC2D8"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40</w:t>
            </w:r>
          </w:p>
        </w:tc>
      </w:tr>
      <w:tr w:rsidR="009115F5" w:rsidRPr="0078492D" w14:paraId="3AA7361D" w14:textId="77777777" w:rsidTr="008305B8">
        <w:trPr>
          <w:cantSplit/>
          <w:jc w:val="center"/>
        </w:trPr>
        <w:tc>
          <w:tcPr>
            <w:tcW w:w="178" w:type="pct"/>
            <w:vAlign w:val="center"/>
          </w:tcPr>
          <w:p w14:paraId="2A6F4F28"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9.</w:t>
            </w:r>
          </w:p>
        </w:tc>
        <w:tc>
          <w:tcPr>
            <w:tcW w:w="3764" w:type="pct"/>
            <w:vAlign w:val="center"/>
          </w:tcPr>
          <w:p w14:paraId="0B3C774B"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Nasycone lub zużyte żywice jonowymienne</w:t>
            </w:r>
          </w:p>
        </w:tc>
        <w:tc>
          <w:tcPr>
            <w:tcW w:w="474" w:type="pct"/>
            <w:vAlign w:val="center"/>
          </w:tcPr>
          <w:p w14:paraId="29B92FD8"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190905</w:t>
            </w:r>
          </w:p>
        </w:tc>
        <w:tc>
          <w:tcPr>
            <w:tcW w:w="584" w:type="pct"/>
            <w:vAlign w:val="center"/>
          </w:tcPr>
          <w:p w14:paraId="406D42C4"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10 500 l</w:t>
            </w:r>
          </w:p>
        </w:tc>
      </w:tr>
      <w:tr w:rsidR="009115F5" w:rsidRPr="0078492D" w14:paraId="087D015B" w14:textId="77777777" w:rsidTr="008305B8">
        <w:trPr>
          <w:cantSplit/>
          <w:jc w:val="center"/>
        </w:trPr>
        <w:tc>
          <w:tcPr>
            <w:tcW w:w="178" w:type="pct"/>
            <w:vAlign w:val="center"/>
          </w:tcPr>
          <w:p w14:paraId="3BD3D95E"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10.</w:t>
            </w:r>
          </w:p>
        </w:tc>
        <w:tc>
          <w:tcPr>
            <w:tcW w:w="3764" w:type="pct"/>
            <w:vAlign w:val="center"/>
          </w:tcPr>
          <w:p w14:paraId="4946B50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Tworzywa sztuczne i guma (worki filtracyjne z instalacji odpylania)</w:t>
            </w:r>
          </w:p>
        </w:tc>
        <w:tc>
          <w:tcPr>
            <w:tcW w:w="474" w:type="pct"/>
            <w:vAlign w:val="center"/>
          </w:tcPr>
          <w:p w14:paraId="389BAB21"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191204</w:t>
            </w:r>
          </w:p>
        </w:tc>
        <w:tc>
          <w:tcPr>
            <w:tcW w:w="584" w:type="pct"/>
            <w:vAlign w:val="center"/>
          </w:tcPr>
          <w:p w14:paraId="4700E5CF"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37</w:t>
            </w:r>
          </w:p>
        </w:tc>
      </w:tr>
      <w:tr w:rsidR="009115F5" w:rsidRPr="0078492D" w14:paraId="136BEC9A" w14:textId="77777777" w:rsidTr="008305B8">
        <w:trPr>
          <w:cantSplit/>
          <w:jc w:val="center"/>
        </w:trPr>
        <w:tc>
          <w:tcPr>
            <w:tcW w:w="178" w:type="pct"/>
            <w:vAlign w:val="center"/>
          </w:tcPr>
          <w:p w14:paraId="3EA9BAA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11.</w:t>
            </w:r>
          </w:p>
        </w:tc>
        <w:tc>
          <w:tcPr>
            <w:tcW w:w="3764" w:type="pct"/>
            <w:vAlign w:val="center"/>
          </w:tcPr>
          <w:p w14:paraId="106A7429"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 xml:space="preserve">Zużyte urządzenia inne niż wymienione w 160209 do 160213 – komputery, drukarki, aparatura </w:t>
            </w:r>
            <w:proofErr w:type="spellStart"/>
            <w:r w:rsidRPr="0078492D">
              <w:rPr>
                <w:rFonts w:asciiTheme="minorHAnsi" w:hAnsiTheme="minorHAnsi" w:cstheme="minorHAnsi"/>
                <w:sz w:val="20"/>
                <w:szCs w:val="20"/>
              </w:rPr>
              <w:t>kontrolno</w:t>
            </w:r>
            <w:proofErr w:type="spellEnd"/>
            <w:r w:rsidRPr="0078492D">
              <w:rPr>
                <w:rFonts w:asciiTheme="minorHAnsi" w:hAnsiTheme="minorHAnsi" w:cstheme="minorHAnsi"/>
                <w:sz w:val="20"/>
                <w:szCs w:val="20"/>
              </w:rPr>
              <w:t xml:space="preserve"> – pomiarowa</w:t>
            </w:r>
          </w:p>
        </w:tc>
        <w:tc>
          <w:tcPr>
            <w:tcW w:w="474" w:type="pct"/>
            <w:vAlign w:val="center"/>
          </w:tcPr>
          <w:p w14:paraId="5EF6F40D"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160214</w:t>
            </w:r>
          </w:p>
        </w:tc>
        <w:tc>
          <w:tcPr>
            <w:tcW w:w="584" w:type="pct"/>
            <w:vAlign w:val="center"/>
          </w:tcPr>
          <w:p w14:paraId="42FD888A"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30</w:t>
            </w:r>
          </w:p>
        </w:tc>
      </w:tr>
      <w:tr w:rsidR="009115F5" w:rsidRPr="0078492D" w14:paraId="36C837E3" w14:textId="77777777" w:rsidTr="008305B8">
        <w:trPr>
          <w:cantSplit/>
          <w:jc w:val="center"/>
        </w:trPr>
        <w:tc>
          <w:tcPr>
            <w:tcW w:w="178" w:type="pct"/>
            <w:vAlign w:val="center"/>
          </w:tcPr>
          <w:p w14:paraId="2E609AF3"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12.</w:t>
            </w:r>
          </w:p>
        </w:tc>
        <w:tc>
          <w:tcPr>
            <w:tcW w:w="3764" w:type="pct"/>
            <w:vAlign w:val="center"/>
          </w:tcPr>
          <w:p w14:paraId="4B252F4C"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Baterie alkaliczne (z wyłączeniem 160603), baterie alkaliczne z urządzeń elektrycznych</w:t>
            </w:r>
          </w:p>
        </w:tc>
        <w:tc>
          <w:tcPr>
            <w:tcW w:w="474" w:type="pct"/>
            <w:vAlign w:val="center"/>
          </w:tcPr>
          <w:p w14:paraId="6C945A56"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160604</w:t>
            </w:r>
          </w:p>
        </w:tc>
        <w:tc>
          <w:tcPr>
            <w:tcW w:w="584" w:type="pct"/>
            <w:vAlign w:val="center"/>
          </w:tcPr>
          <w:p w14:paraId="125A8C62"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w:t>
            </w:r>
          </w:p>
        </w:tc>
      </w:tr>
      <w:tr w:rsidR="009115F5" w:rsidRPr="0078492D" w14:paraId="704FF380" w14:textId="77777777" w:rsidTr="008305B8">
        <w:trPr>
          <w:cantSplit/>
          <w:jc w:val="center"/>
        </w:trPr>
        <w:tc>
          <w:tcPr>
            <w:tcW w:w="178" w:type="pct"/>
            <w:vAlign w:val="center"/>
          </w:tcPr>
          <w:p w14:paraId="3A14C05A"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13.</w:t>
            </w:r>
          </w:p>
        </w:tc>
        <w:tc>
          <w:tcPr>
            <w:tcW w:w="3764" w:type="pct"/>
            <w:vAlign w:val="center"/>
          </w:tcPr>
          <w:p w14:paraId="49242213"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Magnetyczne i optyczne nośniki informacji – płyty CD oraz DVD</w:t>
            </w:r>
          </w:p>
        </w:tc>
        <w:tc>
          <w:tcPr>
            <w:tcW w:w="474" w:type="pct"/>
            <w:vAlign w:val="center"/>
          </w:tcPr>
          <w:p w14:paraId="0A3C0387"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168001</w:t>
            </w:r>
          </w:p>
        </w:tc>
        <w:tc>
          <w:tcPr>
            <w:tcW w:w="584" w:type="pct"/>
            <w:vAlign w:val="center"/>
          </w:tcPr>
          <w:p w14:paraId="3B60169A"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0,5</w:t>
            </w:r>
          </w:p>
        </w:tc>
      </w:tr>
      <w:tr w:rsidR="009115F5" w:rsidRPr="0078492D" w14:paraId="789015A6" w14:textId="77777777" w:rsidTr="008305B8">
        <w:trPr>
          <w:cantSplit/>
          <w:jc w:val="center"/>
        </w:trPr>
        <w:tc>
          <w:tcPr>
            <w:tcW w:w="178" w:type="pct"/>
            <w:vAlign w:val="center"/>
          </w:tcPr>
          <w:p w14:paraId="463D625F"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14.</w:t>
            </w:r>
          </w:p>
        </w:tc>
        <w:tc>
          <w:tcPr>
            <w:tcW w:w="3764" w:type="pct"/>
            <w:vAlign w:val="center"/>
          </w:tcPr>
          <w:p w14:paraId="3BF3AD81"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Opakowania z tworzyw sztucznych</w:t>
            </w:r>
          </w:p>
        </w:tc>
        <w:tc>
          <w:tcPr>
            <w:tcW w:w="474" w:type="pct"/>
            <w:vAlign w:val="center"/>
          </w:tcPr>
          <w:p w14:paraId="0E540349"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150102</w:t>
            </w:r>
          </w:p>
        </w:tc>
        <w:tc>
          <w:tcPr>
            <w:tcW w:w="584" w:type="pct"/>
            <w:vAlign w:val="center"/>
          </w:tcPr>
          <w:p w14:paraId="480EBDB1"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w:t>
            </w:r>
          </w:p>
        </w:tc>
      </w:tr>
      <w:tr w:rsidR="009115F5" w:rsidRPr="0078492D" w14:paraId="59E4D0E9" w14:textId="77777777" w:rsidTr="008305B8">
        <w:trPr>
          <w:cantSplit/>
          <w:jc w:val="center"/>
        </w:trPr>
        <w:tc>
          <w:tcPr>
            <w:tcW w:w="178" w:type="pct"/>
            <w:vAlign w:val="center"/>
          </w:tcPr>
          <w:p w14:paraId="4A9B862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15.</w:t>
            </w:r>
          </w:p>
        </w:tc>
        <w:tc>
          <w:tcPr>
            <w:tcW w:w="3764" w:type="pct"/>
            <w:vAlign w:val="center"/>
          </w:tcPr>
          <w:p w14:paraId="4B7661F4"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Kable inne niż wymienione w 170410</w:t>
            </w:r>
          </w:p>
        </w:tc>
        <w:tc>
          <w:tcPr>
            <w:tcW w:w="474" w:type="pct"/>
            <w:vAlign w:val="center"/>
          </w:tcPr>
          <w:p w14:paraId="1798BB0A"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170411</w:t>
            </w:r>
          </w:p>
        </w:tc>
        <w:tc>
          <w:tcPr>
            <w:tcW w:w="584" w:type="pct"/>
            <w:vAlign w:val="center"/>
          </w:tcPr>
          <w:p w14:paraId="594C299A"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70</w:t>
            </w:r>
          </w:p>
        </w:tc>
      </w:tr>
      <w:tr w:rsidR="009115F5" w:rsidRPr="0078492D" w14:paraId="5CA02C6D" w14:textId="77777777" w:rsidTr="008305B8">
        <w:trPr>
          <w:cantSplit/>
          <w:jc w:val="center"/>
        </w:trPr>
        <w:tc>
          <w:tcPr>
            <w:tcW w:w="178" w:type="pct"/>
            <w:vAlign w:val="center"/>
          </w:tcPr>
          <w:p w14:paraId="3A2F5DED"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16.</w:t>
            </w:r>
          </w:p>
        </w:tc>
        <w:tc>
          <w:tcPr>
            <w:tcW w:w="3764" w:type="pct"/>
            <w:vAlign w:val="center"/>
          </w:tcPr>
          <w:p w14:paraId="46331A6C"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Materiały izolacyjne inne niż wymienione w 170611 i 170603</w:t>
            </w:r>
          </w:p>
        </w:tc>
        <w:tc>
          <w:tcPr>
            <w:tcW w:w="474" w:type="pct"/>
            <w:vAlign w:val="center"/>
          </w:tcPr>
          <w:p w14:paraId="31898C75"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170604</w:t>
            </w:r>
          </w:p>
        </w:tc>
        <w:tc>
          <w:tcPr>
            <w:tcW w:w="584" w:type="pct"/>
            <w:vAlign w:val="center"/>
          </w:tcPr>
          <w:p w14:paraId="04DE3B93"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170</w:t>
            </w:r>
          </w:p>
        </w:tc>
      </w:tr>
      <w:tr w:rsidR="009115F5" w:rsidRPr="0078492D" w14:paraId="17B99BD2" w14:textId="77777777" w:rsidTr="008305B8">
        <w:trPr>
          <w:cantSplit/>
          <w:jc w:val="center"/>
        </w:trPr>
        <w:tc>
          <w:tcPr>
            <w:tcW w:w="5000" w:type="pct"/>
            <w:gridSpan w:val="4"/>
            <w:vAlign w:val="center"/>
          </w:tcPr>
          <w:p w14:paraId="07D52A04" w14:textId="77777777" w:rsidR="009115F5" w:rsidRPr="0078492D" w:rsidRDefault="009115F5" w:rsidP="008305B8">
            <w:pPr>
              <w:keepLines/>
              <w:spacing w:line="240" w:lineRule="auto"/>
              <w:jc w:val="center"/>
              <w:rPr>
                <w:rFonts w:asciiTheme="minorHAnsi" w:hAnsiTheme="minorHAnsi" w:cstheme="minorHAnsi"/>
                <w:b/>
                <w:sz w:val="20"/>
                <w:szCs w:val="20"/>
              </w:rPr>
            </w:pPr>
            <w:r w:rsidRPr="0078492D">
              <w:rPr>
                <w:rFonts w:asciiTheme="minorHAnsi" w:hAnsiTheme="minorHAnsi" w:cstheme="minorHAnsi"/>
                <w:b/>
                <w:sz w:val="20"/>
                <w:szCs w:val="20"/>
              </w:rPr>
              <w:t>Odpady niebezpieczne</w:t>
            </w:r>
          </w:p>
        </w:tc>
      </w:tr>
      <w:tr w:rsidR="009115F5" w:rsidRPr="0078492D" w14:paraId="51950353" w14:textId="77777777" w:rsidTr="008305B8">
        <w:trPr>
          <w:cantSplit/>
          <w:jc w:val="center"/>
        </w:trPr>
        <w:tc>
          <w:tcPr>
            <w:tcW w:w="178" w:type="pct"/>
            <w:vAlign w:val="center"/>
          </w:tcPr>
          <w:p w14:paraId="469B7BE3"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17.</w:t>
            </w:r>
          </w:p>
        </w:tc>
        <w:tc>
          <w:tcPr>
            <w:tcW w:w="3764" w:type="pct"/>
            <w:vAlign w:val="center"/>
          </w:tcPr>
          <w:p w14:paraId="55ECA0EF"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 xml:space="preserve">Mineralne oleje silnikowe, przekładniowe i smarowne niezawierające związków </w:t>
            </w:r>
            <w:proofErr w:type="spellStart"/>
            <w:r w:rsidRPr="0078492D">
              <w:rPr>
                <w:rFonts w:asciiTheme="minorHAnsi" w:hAnsiTheme="minorHAnsi" w:cstheme="minorHAnsi"/>
                <w:sz w:val="20"/>
                <w:szCs w:val="20"/>
              </w:rPr>
              <w:t>chlorowcoorganicznych</w:t>
            </w:r>
            <w:proofErr w:type="spellEnd"/>
          </w:p>
        </w:tc>
        <w:tc>
          <w:tcPr>
            <w:tcW w:w="474" w:type="pct"/>
            <w:vAlign w:val="center"/>
          </w:tcPr>
          <w:p w14:paraId="71E6D91F"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130205</w:t>
            </w:r>
          </w:p>
        </w:tc>
        <w:tc>
          <w:tcPr>
            <w:tcW w:w="584" w:type="pct"/>
            <w:vAlign w:val="center"/>
          </w:tcPr>
          <w:p w14:paraId="40247478"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5</w:t>
            </w:r>
          </w:p>
        </w:tc>
      </w:tr>
      <w:tr w:rsidR="009115F5" w:rsidRPr="0078492D" w14:paraId="58A0EFE1" w14:textId="77777777" w:rsidTr="008305B8">
        <w:trPr>
          <w:cantSplit/>
          <w:jc w:val="center"/>
        </w:trPr>
        <w:tc>
          <w:tcPr>
            <w:tcW w:w="178" w:type="pct"/>
            <w:vAlign w:val="center"/>
          </w:tcPr>
          <w:p w14:paraId="5CAD57EC"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18.</w:t>
            </w:r>
          </w:p>
        </w:tc>
        <w:tc>
          <w:tcPr>
            <w:tcW w:w="3764" w:type="pct"/>
            <w:vAlign w:val="center"/>
          </w:tcPr>
          <w:p w14:paraId="0112F199"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Inne oleje silnikowe, przekładniowe i smarowe</w:t>
            </w:r>
          </w:p>
        </w:tc>
        <w:tc>
          <w:tcPr>
            <w:tcW w:w="474" w:type="pct"/>
            <w:vAlign w:val="center"/>
          </w:tcPr>
          <w:p w14:paraId="4ECB2D88"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130208</w:t>
            </w:r>
          </w:p>
        </w:tc>
        <w:tc>
          <w:tcPr>
            <w:tcW w:w="584" w:type="pct"/>
            <w:vAlign w:val="center"/>
          </w:tcPr>
          <w:p w14:paraId="639EA807"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5</w:t>
            </w:r>
          </w:p>
        </w:tc>
      </w:tr>
      <w:tr w:rsidR="009115F5" w:rsidRPr="0078492D" w14:paraId="2A01D7DD" w14:textId="77777777" w:rsidTr="008305B8">
        <w:trPr>
          <w:cantSplit/>
          <w:jc w:val="center"/>
        </w:trPr>
        <w:tc>
          <w:tcPr>
            <w:tcW w:w="178" w:type="pct"/>
            <w:vAlign w:val="center"/>
          </w:tcPr>
          <w:p w14:paraId="311F74B0"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19.</w:t>
            </w:r>
          </w:p>
        </w:tc>
        <w:tc>
          <w:tcPr>
            <w:tcW w:w="3764" w:type="pct"/>
            <w:vAlign w:val="center"/>
          </w:tcPr>
          <w:p w14:paraId="1ECC57A2"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 xml:space="preserve">Mineralne oleje i ciecze stosowane jako </w:t>
            </w:r>
            <w:proofErr w:type="spellStart"/>
            <w:r w:rsidRPr="0078492D">
              <w:rPr>
                <w:rFonts w:asciiTheme="minorHAnsi" w:hAnsiTheme="minorHAnsi" w:cstheme="minorHAnsi"/>
                <w:sz w:val="20"/>
                <w:szCs w:val="20"/>
              </w:rPr>
              <w:t>elektroizolatory</w:t>
            </w:r>
            <w:proofErr w:type="spellEnd"/>
            <w:r w:rsidRPr="0078492D">
              <w:rPr>
                <w:rFonts w:asciiTheme="minorHAnsi" w:hAnsiTheme="minorHAnsi" w:cstheme="minorHAnsi"/>
                <w:sz w:val="20"/>
                <w:szCs w:val="20"/>
              </w:rPr>
              <w:t xml:space="preserve"> oraz nośniki ciepła niezawierające związków </w:t>
            </w:r>
            <w:proofErr w:type="spellStart"/>
            <w:r w:rsidRPr="0078492D">
              <w:rPr>
                <w:rFonts w:asciiTheme="minorHAnsi" w:hAnsiTheme="minorHAnsi" w:cstheme="minorHAnsi"/>
                <w:sz w:val="20"/>
                <w:szCs w:val="20"/>
              </w:rPr>
              <w:t>chlorowcoorganicznych</w:t>
            </w:r>
            <w:proofErr w:type="spellEnd"/>
          </w:p>
        </w:tc>
        <w:tc>
          <w:tcPr>
            <w:tcW w:w="474" w:type="pct"/>
            <w:vAlign w:val="center"/>
          </w:tcPr>
          <w:p w14:paraId="204AB792"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130307</w:t>
            </w:r>
          </w:p>
        </w:tc>
        <w:tc>
          <w:tcPr>
            <w:tcW w:w="584" w:type="pct"/>
            <w:vAlign w:val="center"/>
          </w:tcPr>
          <w:p w14:paraId="6D712E15"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5</w:t>
            </w:r>
          </w:p>
        </w:tc>
      </w:tr>
      <w:tr w:rsidR="009115F5" w:rsidRPr="0078492D" w14:paraId="2E60B9E5" w14:textId="77777777" w:rsidTr="008305B8">
        <w:trPr>
          <w:cantSplit/>
          <w:jc w:val="center"/>
        </w:trPr>
        <w:tc>
          <w:tcPr>
            <w:tcW w:w="178" w:type="pct"/>
            <w:vAlign w:val="center"/>
          </w:tcPr>
          <w:p w14:paraId="23C2F30F"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20.</w:t>
            </w:r>
          </w:p>
        </w:tc>
        <w:tc>
          <w:tcPr>
            <w:tcW w:w="3764" w:type="pct"/>
            <w:vAlign w:val="center"/>
          </w:tcPr>
          <w:p w14:paraId="08F33BA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 xml:space="preserve">Opakowania zawierające pozostałości substancji niebezpiecznych lub nimi zanieczyszczone </w:t>
            </w:r>
          </w:p>
        </w:tc>
        <w:tc>
          <w:tcPr>
            <w:tcW w:w="474" w:type="pct"/>
            <w:vAlign w:val="center"/>
          </w:tcPr>
          <w:p w14:paraId="764427CB"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150110</w:t>
            </w:r>
          </w:p>
        </w:tc>
        <w:tc>
          <w:tcPr>
            <w:tcW w:w="584" w:type="pct"/>
            <w:vAlign w:val="center"/>
          </w:tcPr>
          <w:p w14:paraId="2FB78471"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w:t>
            </w:r>
          </w:p>
        </w:tc>
      </w:tr>
      <w:tr w:rsidR="009115F5" w:rsidRPr="0078492D" w14:paraId="4E9FCFD3" w14:textId="77777777" w:rsidTr="008305B8">
        <w:trPr>
          <w:cantSplit/>
          <w:jc w:val="center"/>
        </w:trPr>
        <w:tc>
          <w:tcPr>
            <w:tcW w:w="178" w:type="pct"/>
            <w:vAlign w:val="center"/>
          </w:tcPr>
          <w:p w14:paraId="4FC84DAC"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21.</w:t>
            </w:r>
          </w:p>
        </w:tc>
        <w:tc>
          <w:tcPr>
            <w:tcW w:w="3764" w:type="pct"/>
            <w:vAlign w:val="center"/>
          </w:tcPr>
          <w:p w14:paraId="5258A443"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Sorbenty, materiały filtracyjne (w tym filtry nie ujęte w innych grupach), tkaniny do wycierania (np. szmaty, ścierki) i ubrania ochronne zanieczyszczone substancjami niebezpiecznymi (np. PCB)</w:t>
            </w:r>
          </w:p>
        </w:tc>
        <w:tc>
          <w:tcPr>
            <w:tcW w:w="474" w:type="pct"/>
            <w:vAlign w:val="center"/>
          </w:tcPr>
          <w:p w14:paraId="2DA283F2"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150202</w:t>
            </w:r>
          </w:p>
        </w:tc>
        <w:tc>
          <w:tcPr>
            <w:tcW w:w="584" w:type="pct"/>
            <w:vAlign w:val="center"/>
          </w:tcPr>
          <w:p w14:paraId="4EAC9A14"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11</w:t>
            </w:r>
          </w:p>
        </w:tc>
      </w:tr>
      <w:tr w:rsidR="009115F5" w:rsidRPr="0078492D" w14:paraId="38F7481B" w14:textId="77777777" w:rsidTr="008305B8">
        <w:trPr>
          <w:cantSplit/>
          <w:jc w:val="center"/>
        </w:trPr>
        <w:tc>
          <w:tcPr>
            <w:tcW w:w="178" w:type="pct"/>
            <w:vAlign w:val="center"/>
          </w:tcPr>
          <w:p w14:paraId="63F4B455"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22.</w:t>
            </w:r>
          </w:p>
        </w:tc>
        <w:tc>
          <w:tcPr>
            <w:tcW w:w="3764" w:type="pct"/>
            <w:vAlign w:val="center"/>
          </w:tcPr>
          <w:p w14:paraId="3DB7032F"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Zużyte urządzenia zawierające niebezpieczne elementy inne niż wymienione w 160209 do 160212</w:t>
            </w:r>
          </w:p>
        </w:tc>
        <w:tc>
          <w:tcPr>
            <w:tcW w:w="474" w:type="pct"/>
            <w:vAlign w:val="center"/>
          </w:tcPr>
          <w:p w14:paraId="310207E7"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160213</w:t>
            </w:r>
          </w:p>
        </w:tc>
        <w:tc>
          <w:tcPr>
            <w:tcW w:w="584" w:type="pct"/>
            <w:vAlign w:val="center"/>
          </w:tcPr>
          <w:p w14:paraId="35F5FCFD"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45</w:t>
            </w:r>
          </w:p>
        </w:tc>
      </w:tr>
      <w:tr w:rsidR="009115F5" w:rsidRPr="0078492D" w14:paraId="565DCD61" w14:textId="77777777" w:rsidTr="008305B8">
        <w:trPr>
          <w:cantSplit/>
          <w:jc w:val="center"/>
        </w:trPr>
        <w:tc>
          <w:tcPr>
            <w:tcW w:w="178" w:type="pct"/>
            <w:vAlign w:val="center"/>
          </w:tcPr>
          <w:p w14:paraId="0196179E"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23</w:t>
            </w:r>
          </w:p>
        </w:tc>
        <w:tc>
          <w:tcPr>
            <w:tcW w:w="3764" w:type="pct"/>
            <w:vAlign w:val="center"/>
          </w:tcPr>
          <w:p w14:paraId="7614B9C6"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Baterie i akumulatory ołowiowe</w:t>
            </w:r>
          </w:p>
        </w:tc>
        <w:tc>
          <w:tcPr>
            <w:tcW w:w="474" w:type="pct"/>
            <w:vAlign w:val="center"/>
          </w:tcPr>
          <w:p w14:paraId="1427D5AC"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160601</w:t>
            </w:r>
          </w:p>
        </w:tc>
        <w:tc>
          <w:tcPr>
            <w:tcW w:w="584" w:type="pct"/>
            <w:vAlign w:val="center"/>
          </w:tcPr>
          <w:p w14:paraId="573CE659"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4</w:t>
            </w:r>
          </w:p>
        </w:tc>
      </w:tr>
      <w:tr w:rsidR="009115F5" w:rsidRPr="0078492D" w14:paraId="00CC61C0" w14:textId="77777777" w:rsidTr="008305B8">
        <w:trPr>
          <w:cantSplit/>
          <w:jc w:val="center"/>
        </w:trPr>
        <w:tc>
          <w:tcPr>
            <w:tcW w:w="178" w:type="pct"/>
            <w:vAlign w:val="center"/>
          </w:tcPr>
          <w:p w14:paraId="679CF567"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lastRenderedPageBreak/>
              <w:t>24.</w:t>
            </w:r>
          </w:p>
        </w:tc>
        <w:tc>
          <w:tcPr>
            <w:tcW w:w="3764" w:type="pct"/>
            <w:vAlign w:val="center"/>
          </w:tcPr>
          <w:p w14:paraId="0B7F513B" w14:textId="77777777" w:rsidR="009115F5" w:rsidRPr="0078492D" w:rsidRDefault="009115F5" w:rsidP="008305B8">
            <w:pPr>
              <w:keepLines/>
              <w:spacing w:line="240" w:lineRule="auto"/>
              <w:rPr>
                <w:rFonts w:asciiTheme="minorHAnsi" w:hAnsiTheme="minorHAnsi" w:cstheme="minorHAnsi"/>
                <w:sz w:val="20"/>
                <w:szCs w:val="20"/>
              </w:rPr>
            </w:pPr>
            <w:r w:rsidRPr="0078492D">
              <w:rPr>
                <w:rFonts w:asciiTheme="minorHAnsi" w:hAnsiTheme="minorHAnsi" w:cstheme="minorHAnsi"/>
                <w:sz w:val="20"/>
                <w:szCs w:val="20"/>
              </w:rPr>
              <w:t xml:space="preserve">Niebezpieczne elementy lub części składowe usunięte z zużytych urządzeń (zużyte </w:t>
            </w:r>
            <w:proofErr w:type="spellStart"/>
            <w:r w:rsidRPr="0078492D">
              <w:rPr>
                <w:rFonts w:asciiTheme="minorHAnsi" w:hAnsiTheme="minorHAnsi" w:cstheme="minorHAnsi"/>
                <w:sz w:val="20"/>
                <w:szCs w:val="20"/>
              </w:rPr>
              <w:t>cartridge</w:t>
            </w:r>
            <w:proofErr w:type="spellEnd"/>
            <w:r w:rsidRPr="0078492D">
              <w:rPr>
                <w:rFonts w:asciiTheme="minorHAnsi" w:hAnsiTheme="minorHAnsi" w:cstheme="minorHAnsi"/>
                <w:sz w:val="20"/>
                <w:szCs w:val="20"/>
              </w:rPr>
              <w:t xml:space="preserve"> z drukarek)</w:t>
            </w:r>
          </w:p>
        </w:tc>
        <w:tc>
          <w:tcPr>
            <w:tcW w:w="474" w:type="pct"/>
            <w:vAlign w:val="center"/>
          </w:tcPr>
          <w:p w14:paraId="2E5BEB9F"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160215</w:t>
            </w:r>
          </w:p>
        </w:tc>
        <w:tc>
          <w:tcPr>
            <w:tcW w:w="584" w:type="pct"/>
            <w:vAlign w:val="center"/>
          </w:tcPr>
          <w:p w14:paraId="176B0C87" w14:textId="77777777" w:rsidR="009115F5" w:rsidRPr="0078492D" w:rsidRDefault="009115F5" w:rsidP="008305B8">
            <w:pPr>
              <w:keepLines/>
              <w:spacing w:line="240" w:lineRule="auto"/>
              <w:ind w:firstLine="12"/>
              <w:jc w:val="center"/>
              <w:rPr>
                <w:rFonts w:asciiTheme="minorHAnsi" w:hAnsiTheme="minorHAnsi" w:cstheme="minorHAnsi"/>
                <w:sz w:val="20"/>
                <w:szCs w:val="20"/>
              </w:rPr>
            </w:pPr>
            <w:r w:rsidRPr="0078492D">
              <w:rPr>
                <w:rFonts w:asciiTheme="minorHAnsi" w:hAnsiTheme="minorHAnsi" w:cstheme="minorHAnsi"/>
                <w:sz w:val="20"/>
                <w:szCs w:val="20"/>
              </w:rPr>
              <w:t>7</w:t>
            </w:r>
          </w:p>
        </w:tc>
      </w:tr>
    </w:tbl>
    <w:p w14:paraId="3BCEB9E6" w14:textId="77777777" w:rsidR="002B6B58" w:rsidRPr="00F44396" w:rsidRDefault="002B6B58" w:rsidP="009C53DD">
      <w:pPr>
        <w:spacing w:after="0" w:line="259" w:lineRule="auto"/>
        <w:contextualSpacing/>
        <w:jc w:val="both"/>
        <w:rPr>
          <w:rFonts w:asciiTheme="minorHAnsi" w:eastAsia="Calibri" w:hAnsiTheme="minorHAnsi" w:cstheme="minorHAnsi"/>
          <w:sz w:val="24"/>
          <w:szCs w:val="24"/>
          <w:lang w:eastAsia="en-US"/>
        </w:rPr>
      </w:pPr>
    </w:p>
    <w:p w14:paraId="04BE7A69" w14:textId="77777777" w:rsidR="0078492D" w:rsidRPr="0020619E" w:rsidRDefault="0078492D" w:rsidP="0078492D">
      <w:pPr>
        <w:pStyle w:val="Bezodstpw"/>
        <w:ind w:left="426" w:hanging="426"/>
        <w:jc w:val="both"/>
        <w:rPr>
          <w:rFonts w:asciiTheme="minorHAnsi" w:hAnsiTheme="minorHAnsi" w:cstheme="minorHAnsi"/>
          <w:sz w:val="24"/>
          <w:szCs w:val="24"/>
        </w:rPr>
      </w:pPr>
      <w:r w:rsidRPr="0020619E">
        <w:rPr>
          <w:rFonts w:asciiTheme="minorHAnsi" w:hAnsiTheme="minorHAnsi" w:cstheme="minorHAnsi"/>
          <w:b/>
          <w:sz w:val="24"/>
          <w:szCs w:val="24"/>
        </w:rPr>
        <w:t>zmienia się na:</w:t>
      </w:r>
    </w:p>
    <w:p w14:paraId="1A6AC286" w14:textId="77777777" w:rsidR="0078492D" w:rsidRPr="00F44396" w:rsidRDefault="0078492D" w:rsidP="0078492D">
      <w:pPr>
        <w:spacing w:after="0" w:line="259" w:lineRule="auto"/>
        <w:contextualSpacing/>
        <w:jc w:val="both"/>
        <w:rPr>
          <w:rFonts w:asciiTheme="minorHAnsi" w:eastAsia="Calibri" w:hAnsiTheme="minorHAnsi" w:cstheme="minorHAnsi"/>
          <w:sz w:val="24"/>
          <w:szCs w:val="24"/>
          <w:lang w:eastAsia="en-US"/>
        </w:rPr>
      </w:pPr>
    </w:p>
    <w:p w14:paraId="0CB540E3" w14:textId="77777777" w:rsidR="002B6B58" w:rsidRPr="0020619E" w:rsidRDefault="0078492D" w:rsidP="0078492D">
      <w:pPr>
        <w:spacing w:after="0" w:line="259" w:lineRule="auto"/>
        <w:contextualSpacing/>
        <w:jc w:val="both"/>
        <w:rPr>
          <w:rFonts w:asciiTheme="minorHAnsi" w:eastAsia="Calibri" w:hAnsiTheme="minorHAnsi" w:cstheme="minorHAnsi"/>
          <w:b/>
          <w:bCs/>
          <w:sz w:val="24"/>
          <w:szCs w:val="24"/>
          <w:lang w:eastAsia="en-US"/>
        </w:rPr>
      </w:pPr>
      <w:r w:rsidRPr="0020619E">
        <w:rPr>
          <w:rFonts w:asciiTheme="minorHAnsi" w:eastAsia="Calibri" w:hAnsiTheme="minorHAnsi" w:cstheme="minorHAnsi"/>
          <w:b/>
          <w:bCs/>
          <w:sz w:val="24"/>
          <w:szCs w:val="24"/>
          <w:lang w:eastAsia="en-US"/>
        </w:rPr>
        <w:t>2.1.1.</w:t>
      </w:r>
      <w:r w:rsidRPr="0020619E">
        <w:rPr>
          <w:rFonts w:asciiTheme="minorHAnsi" w:eastAsia="Calibri" w:hAnsiTheme="minorHAnsi" w:cstheme="minorHAnsi"/>
          <w:b/>
          <w:bCs/>
          <w:sz w:val="24"/>
          <w:szCs w:val="24"/>
          <w:lang w:eastAsia="en-US"/>
        </w:rPr>
        <w:tab/>
        <w:t>Odpady niebezpieczne i inne niż niebezpieczne</w:t>
      </w:r>
    </w:p>
    <w:p w14:paraId="2086EC67" w14:textId="77777777" w:rsidR="002B6B58" w:rsidRPr="00F44396" w:rsidRDefault="002B6B58" w:rsidP="009C53DD">
      <w:pPr>
        <w:spacing w:after="0" w:line="259" w:lineRule="auto"/>
        <w:contextualSpacing/>
        <w:jc w:val="both"/>
        <w:rPr>
          <w:rFonts w:asciiTheme="minorHAnsi" w:eastAsia="Calibri" w:hAnsiTheme="minorHAnsi" w:cstheme="minorHAnsi"/>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17"/>
        <w:gridCol w:w="6824"/>
        <w:gridCol w:w="859"/>
        <w:gridCol w:w="1060"/>
      </w:tblGrid>
      <w:tr w:rsidR="0047222A" w:rsidRPr="0047222A" w14:paraId="577AC732" w14:textId="77777777" w:rsidTr="008305B8">
        <w:trPr>
          <w:cantSplit/>
          <w:tblHeader/>
          <w:jc w:val="center"/>
        </w:trPr>
        <w:tc>
          <w:tcPr>
            <w:tcW w:w="175" w:type="pct"/>
            <w:vAlign w:val="center"/>
          </w:tcPr>
          <w:p w14:paraId="7327FE23" w14:textId="77777777" w:rsidR="0047222A" w:rsidRPr="0047222A" w:rsidRDefault="0047222A" w:rsidP="008305B8">
            <w:pPr>
              <w:keepLines/>
              <w:spacing w:line="240" w:lineRule="auto"/>
              <w:jc w:val="center"/>
              <w:rPr>
                <w:rFonts w:asciiTheme="minorHAnsi" w:hAnsiTheme="minorHAnsi" w:cstheme="minorHAnsi"/>
                <w:b/>
                <w:sz w:val="20"/>
                <w:szCs w:val="20"/>
              </w:rPr>
            </w:pPr>
            <w:r w:rsidRPr="0047222A">
              <w:rPr>
                <w:rFonts w:asciiTheme="minorHAnsi" w:hAnsiTheme="minorHAnsi" w:cstheme="minorHAnsi"/>
                <w:b/>
                <w:sz w:val="20"/>
                <w:szCs w:val="20"/>
              </w:rPr>
              <w:t>Lp.</w:t>
            </w:r>
          </w:p>
        </w:tc>
        <w:tc>
          <w:tcPr>
            <w:tcW w:w="3766" w:type="pct"/>
            <w:vAlign w:val="center"/>
          </w:tcPr>
          <w:p w14:paraId="604D72EF" w14:textId="77777777" w:rsidR="0047222A" w:rsidRPr="0047222A" w:rsidRDefault="0047222A" w:rsidP="008305B8">
            <w:pPr>
              <w:keepLines/>
              <w:spacing w:line="240" w:lineRule="auto"/>
              <w:jc w:val="center"/>
              <w:rPr>
                <w:rFonts w:asciiTheme="minorHAnsi" w:hAnsiTheme="minorHAnsi" w:cstheme="minorHAnsi"/>
                <w:b/>
                <w:sz w:val="20"/>
                <w:szCs w:val="20"/>
              </w:rPr>
            </w:pPr>
            <w:r w:rsidRPr="0047222A">
              <w:rPr>
                <w:rFonts w:asciiTheme="minorHAnsi" w:hAnsiTheme="minorHAnsi" w:cstheme="minorHAnsi"/>
                <w:b/>
                <w:sz w:val="20"/>
                <w:szCs w:val="20"/>
              </w:rPr>
              <w:t>Rodzaj odpadu – przewidywane ilości wytworzonych odpadów</w:t>
            </w:r>
          </w:p>
        </w:tc>
        <w:tc>
          <w:tcPr>
            <w:tcW w:w="474" w:type="pct"/>
            <w:vAlign w:val="center"/>
          </w:tcPr>
          <w:p w14:paraId="163F1C29" w14:textId="77777777" w:rsidR="0047222A" w:rsidRPr="0047222A" w:rsidRDefault="0047222A" w:rsidP="008305B8">
            <w:pPr>
              <w:keepLines/>
              <w:spacing w:line="240" w:lineRule="auto"/>
              <w:ind w:firstLine="12"/>
              <w:jc w:val="center"/>
              <w:rPr>
                <w:rFonts w:asciiTheme="minorHAnsi" w:hAnsiTheme="minorHAnsi" w:cstheme="minorHAnsi"/>
                <w:b/>
                <w:sz w:val="20"/>
                <w:szCs w:val="20"/>
              </w:rPr>
            </w:pPr>
            <w:r w:rsidRPr="0047222A">
              <w:rPr>
                <w:rFonts w:asciiTheme="minorHAnsi" w:hAnsiTheme="minorHAnsi" w:cstheme="minorHAnsi"/>
                <w:b/>
                <w:sz w:val="20"/>
                <w:szCs w:val="20"/>
              </w:rPr>
              <w:t>Kod odpadu</w:t>
            </w:r>
          </w:p>
        </w:tc>
        <w:tc>
          <w:tcPr>
            <w:tcW w:w="585" w:type="pct"/>
            <w:vAlign w:val="center"/>
          </w:tcPr>
          <w:p w14:paraId="0E280280" w14:textId="77777777" w:rsidR="0047222A" w:rsidRPr="0047222A" w:rsidRDefault="0047222A" w:rsidP="008305B8">
            <w:pPr>
              <w:keepLines/>
              <w:spacing w:line="240" w:lineRule="auto"/>
              <w:ind w:firstLine="12"/>
              <w:jc w:val="center"/>
              <w:rPr>
                <w:rFonts w:asciiTheme="minorHAnsi" w:hAnsiTheme="minorHAnsi" w:cstheme="minorHAnsi"/>
                <w:b/>
                <w:sz w:val="20"/>
                <w:szCs w:val="20"/>
              </w:rPr>
            </w:pPr>
            <w:r w:rsidRPr="0047222A">
              <w:rPr>
                <w:rFonts w:asciiTheme="minorHAnsi" w:hAnsiTheme="minorHAnsi" w:cstheme="minorHAnsi"/>
                <w:b/>
                <w:sz w:val="20"/>
                <w:szCs w:val="20"/>
              </w:rPr>
              <w:t>Wielkość emisji</w:t>
            </w:r>
          </w:p>
          <w:p w14:paraId="2FF4A56B" w14:textId="77777777" w:rsidR="0047222A" w:rsidRPr="0047222A" w:rsidRDefault="0047222A" w:rsidP="008305B8">
            <w:pPr>
              <w:keepLines/>
              <w:spacing w:line="240" w:lineRule="auto"/>
              <w:ind w:firstLine="12"/>
              <w:jc w:val="center"/>
              <w:rPr>
                <w:rFonts w:asciiTheme="minorHAnsi" w:hAnsiTheme="minorHAnsi" w:cstheme="minorHAnsi"/>
                <w:b/>
                <w:sz w:val="20"/>
                <w:szCs w:val="20"/>
              </w:rPr>
            </w:pPr>
            <w:r w:rsidRPr="0047222A">
              <w:rPr>
                <w:rFonts w:asciiTheme="minorHAnsi" w:hAnsiTheme="minorHAnsi" w:cstheme="minorHAnsi"/>
                <w:b/>
                <w:sz w:val="20"/>
                <w:szCs w:val="20"/>
              </w:rPr>
              <w:t>[Mg/rok]</w:t>
            </w:r>
          </w:p>
        </w:tc>
      </w:tr>
      <w:tr w:rsidR="0047222A" w:rsidRPr="0047222A" w14:paraId="466D1108" w14:textId="77777777" w:rsidTr="008305B8">
        <w:trPr>
          <w:cantSplit/>
          <w:jc w:val="center"/>
        </w:trPr>
        <w:tc>
          <w:tcPr>
            <w:tcW w:w="5000" w:type="pct"/>
            <w:gridSpan w:val="4"/>
            <w:vAlign w:val="center"/>
          </w:tcPr>
          <w:p w14:paraId="1C38B464" w14:textId="77777777" w:rsidR="0047222A" w:rsidRPr="0047222A" w:rsidRDefault="0047222A" w:rsidP="008305B8">
            <w:pPr>
              <w:keepLines/>
              <w:spacing w:line="240" w:lineRule="auto"/>
              <w:ind w:firstLine="12"/>
              <w:jc w:val="center"/>
              <w:rPr>
                <w:rFonts w:asciiTheme="minorHAnsi" w:hAnsiTheme="minorHAnsi" w:cstheme="minorHAnsi"/>
                <w:b/>
                <w:sz w:val="20"/>
                <w:szCs w:val="20"/>
              </w:rPr>
            </w:pPr>
            <w:r w:rsidRPr="0047222A">
              <w:rPr>
                <w:rFonts w:asciiTheme="minorHAnsi" w:hAnsiTheme="minorHAnsi" w:cstheme="minorHAnsi"/>
                <w:b/>
                <w:sz w:val="20"/>
                <w:szCs w:val="20"/>
              </w:rPr>
              <w:t>Odpady inne niż niebezpieczne</w:t>
            </w:r>
          </w:p>
        </w:tc>
      </w:tr>
      <w:tr w:rsidR="0047222A" w:rsidRPr="0047222A" w14:paraId="781EE753" w14:textId="77777777" w:rsidTr="008305B8">
        <w:trPr>
          <w:cantSplit/>
          <w:jc w:val="center"/>
        </w:trPr>
        <w:tc>
          <w:tcPr>
            <w:tcW w:w="175" w:type="pct"/>
            <w:vAlign w:val="center"/>
          </w:tcPr>
          <w:p w14:paraId="61333C4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w:t>
            </w:r>
          </w:p>
        </w:tc>
        <w:tc>
          <w:tcPr>
            <w:tcW w:w="3766" w:type="pct"/>
            <w:vAlign w:val="center"/>
          </w:tcPr>
          <w:p w14:paraId="059CE1AA"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Mieszanki popiołowo-żużlowe z mokrego odprowadzania odpadów paleniskowych</w:t>
            </w:r>
          </w:p>
        </w:tc>
        <w:tc>
          <w:tcPr>
            <w:tcW w:w="474" w:type="pct"/>
            <w:vAlign w:val="center"/>
          </w:tcPr>
          <w:p w14:paraId="6E89F71E"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100180</w:t>
            </w:r>
          </w:p>
        </w:tc>
        <w:tc>
          <w:tcPr>
            <w:tcW w:w="585" w:type="pct"/>
            <w:vAlign w:val="center"/>
          </w:tcPr>
          <w:p w14:paraId="3DDA3B3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12000</w:t>
            </w:r>
          </w:p>
        </w:tc>
      </w:tr>
      <w:tr w:rsidR="0047222A" w:rsidRPr="0047222A" w14:paraId="3A763D52" w14:textId="77777777" w:rsidTr="008305B8">
        <w:trPr>
          <w:cantSplit/>
          <w:jc w:val="center"/>
        </w:trPr>
        <w:tc>
          <w:tcPr>
            <w:tcW w:w="175" w:type="pct"/>
            <w:vAlign w:val="center"/>
          </w:tcPr>
          <w:p w14:paraId="549D516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w:t>
            </w:r>
          </w:p>
        </w:tc>
        <w:tc>
          <w:tcPr>
            <w:tcW w:w="3766" w:type="pct"/>
            <w:vAlign w:val="center"/>
          </w:tcPr>
          <w:p w14:paraId="32483515"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Stałe odpady z wapniowych metod odsiarczania gazów odlotowych</w:t>
            </w:r>
          </w:p>
        </w:tc>
        <w:tc>
          <w:tcPr>
            <w:tcW w:w="474" w:type="pct"/>
            <w:vAlign w:val="center"/>
          </w:tcPr>
          <w:p w14:paraId="1729329C"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100105</w:t>
            </w:r>
          </w:p>
        </w:tc>
        <w:tc>
          <w:tcPr>
            <w:tcW w:w="585" w:type="pct"/>
            <w:vAlign w:val="center"/>
          </w:tcPr>
          <w:p w14:paraId="22874531"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3000</w:t>
            </w:r>
          </w:p>
        </w:tc>
      </w:tr>
      <w:tr w:rsidR="0047222A" w:rsidRPr="0047222A" w14:paraId="30E3887A" w14:textId="77777777" w:rsidTr="008305B8">
        <w:trPr>
          <w:cantSplit/>
          <w:jc w:val="center"/>
        </w:trPr>
        <w:tc>
          <w:tcPr>
            <w:tcW w:w="175" w:type="pct"/>
            <w:vAlign w:val="center"/>
          </w:tcPr>
          <w:p w14:paraId="651B486E"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3.</w:t>
            </w:r>
          </w:p>
        </w:tc>
        <w:tc>
          <w:tcPr>
            <w:tcW w:w="3766" w:type="pct"/>
            <w:vAlign w:val="center"/>
          </w:tcPr>
          <w:p w14:paraId="62B69567"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Odpady z oczyszczania gazów odlotowych inne niż wymienione w 10 01 05, 10 01 07 i 10 01 18</w:t>
            </w:r>
          </w:p>
        </w:tc>
        <w:tc>
          <w:tcPr>
            <w:tcW w:w="474" w:type="pct"/>
            <w:vAlign w:val="center"/>
          </w:tcPr>
          <w:p w14:paraId="118E6A6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100119</w:t>
            </w:r>
          </w:p>
        </w:tc>
        <w:tc>
          <w:tcPr>
            <w:tcW w:w="585" w:type="pct"/>
            <w:vAlign w:val="center"/>
          </w:tcPr>
          <w:p w14:paraId="1F94F764"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3000</w:t>
            </w:r>
          </w:p>
        </w:tc>
      </w:tr>
      <w:tr w:rsidR="0047222A" w:rsidRPr="0047222A" w14:paraId="06889CAC" w14:textId="77777777" w:rsidTr="008305B8">
        <w:trPr>
          <w:cantSplit/>
          <w:jc w:val="center"/>
        </w:trPr>
        <w:tc>
          <w:tcPr>
            <w:tcW w:w="175" w:type="pct"/>
            <w:vAlign w:val="center"/>
          </w:tcPr>
          <w:p w14:paraId="23F77F4C"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4.</w:t>
            </w:r>
          </w:p>
        </w:tc>
        <w:tc>
          <w:tcPr>
            <w:tcW w:w="3766" w:type="pct"/>
            <w:vAlign w:val="center"/>
          </w:tcPr>
          <w:p w14:paraId="68DB4B51"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Sorbenty, materiały filtracyjne, tkaniny do wycierania (np. szmaty, ścierki) i ubrania ochronne inne niż wymienione w 15 02 02</w:t>
            </w:r>
          </w:p>
        </w:tc>
        <w:tc>
          <w:tcPr>
            <w:tcW w:w="474" w:type="pct"/>
            <w:vAlign w:val="center"/>
          </w:tcPr>
          <w:p w14:paraId="3FE551EB"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150203</w:t>
            </w:r>
          </w:p>
        </w:tc>
        <w:tc>
          <w:tcPr>
            <w:tcW w:w="585" w:type="pct"/>
            <w:vAlign w:val="center"/>
          </w:tcPr>
          <w:p w14:paraId="5B848900"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w:t>
            </w:r>
          </w:p>
        </w:tc>
      </w:tr>
      <w:tr w:rsidR="0047222A" w:rsidRPr="0047222A" w14:paraId="180951C3" w14:textId="77777777" w:rsidTr="008305B8">
        <w:trPr>
          <w:cantSplit/>
          <w:jc w:val="center"/>
        </w:trPr>
        <w:tc>
          <w:tcPr>
            <w:tcW w:w="175" w:type="pct"/>
            <w:vAlign w:val="center"/>
          </w:tcPr>
          <w:p w14:paraId="41EF1387"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5.</w:t>
            </w:r>
          </w:p>
        </w:tc>
        <w:tc>
          <w:tcPr>
            <w:tcW w:w="3766" w:type="pct"/>
            <w:vAlign w:val="center"/>
          </w:tcPr>
          <w:p w14:paraId="0BCCFFD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Okładziny piecowe i materiały ogniotrwałe z procesów nie metalurgicznych inne niż wymienione w 16 11 05</w:t>
            </w:r>
          </w:p>
        </w:tc>
        <w:tc>
          <w:tcPr>
            <w:tcW w:w="474" w:type="pct"/>
            <w:vAlign w:val="center"/>
          </w:tcPr>
          <w:p w14:paraId="528037EB"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161106</w:t>
            </w:r>
          </w:p>
        </w:tc>
        <w:tc>
          <w:tcPr>
            <w:tcW w:w="585" w:type="pct"/>
            <w:vAlign w:val="center"/>
          </w:tcPr>
          <w:p w14:paraId="1BEE1787"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250</w:t>
            </w:r>
          </w:p>
        </w:tc>
      </w:tr>
      <w:tr w:rsidR="0047222A" w:rsidRPr="0047222A" w14:paraId="494970D7" w14:textId="77777777" w:rsidTr="008305B8">
        <w:trPr>
          <w:cantSplit/>
          <w:jc w:val="center"/>
        </w:trPr>
        <w:tc>
          <w:tcPr>
            <w:tcW w:w="175" w:type="pct"/>
            <w:vAlign w:val="center"/>
          </w:tcPr>
          <w:p w14:paraId="389276C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6.</w:t>
            </w:r>
          </w:p>
        </w:tc>
        <w:tc>
          <w:tcPr>
            <w:tcW w:w="3766" w:type="pct"/>
            <w:vAlign w:val="center"/>
          </w:tcPr>
          <w:p w14:paraId="65E2F745"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Zmieszane odpady z betonu, gruzu ceglanego, odpadowych materiałów ceramicznych i elementów wyposażenia inne niż wymienione w 17 01 06</w:t>
            </w:r>
          </w:p>
        </w:tc>
        <w:tc>
          <w:tcPr>
            <w:tcW w:w="474" w:type="pct"/>
            <w:vAlign w:val="center"/>
          </w:tcPr>
          <w:p w14:paraId="4F350980"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170107</w:t>
            </w:r>
          </w:p>
        </w:tc>
        <w:tc>
          <w:tcPr>
            <w:tcW w:w="585" w:type="pct"/>
            <w:vAlign w:val="center"/>
          </w:tcPr>
          <w:p w14:paraId="40BA61DF"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300</w:t>
            </w:r>
          </w:p>
        </w:tc>
      </w:tr>
      <w:tr w:rsidR="0047222A" w:rsidRPr="0047222A" w14:paraId="1B43FB90" w14:textId="77777777" w:rsidTr="008305B8">
        <w:trPr>
          <w:cantSplit/>
          <w:jc w:val="center"/>
        </w:trPr>
        <w:tc>
          <w:tcPr>
            <w:tcW w:w="175" w:type="pct"/>
            <w:vAlign w:val="center"/>
          </w:tcPr>
          <w:p w14:paraId="217AD73A"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7.</w:t>
            </w:r>
          </w:p>
        </w:tc>
        <w:tc>
          <w:tcPr>
            <w:tcW w:w="3766" w:type="pct"/>
            <w:vAlign w:val="center"/>
          </w:tcPr>
          <w:p w14:paraId="009F8DDD"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Miedź, brąz, mosiądz</w:t>
            </w:r>
          </w:p>
        </w:tc>
        <w:tc>
          <w:tcPr>
            <w:tcW w:w="474" w:type="pct"/>
            <w:vAlign w:val="center"/>
          </w:tcPr>
          <w:p w14:paraId="0411F6D5"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170401</w:t>
            </w:r>
          </w:p>
        </w:tc>
        <w:tc>
          <w:tcPr>
            <w:tcW w:w="585" w:type="pct"/>
            <w:vAlign w:val="center"/>
          </w:tcPr>
          <w:p w14:paraId="40370EE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25</w:t>
            </w:r>
          </w:p>
        </w:tc>
      </w:tr>
      <w:tr w:rsidR="0047222A" w:rsidRPr="0047222A" w14:paraId="65D64BEE" w14:textId="77777777" w:rsidTr="008305B8">
        <w:trPr>
          <w:cantSplit/>
          <w:jc w:val="center"/>
        </w:trPr>
        <w:tc>
          <w:tcPr>
            <w:tcW w:w="175" w:type="pct"/>
            <w:vAlign w:val="center"/>
          </w:tcPr>
          <w:p w14:paraId="1A1681A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8.</w:t>
            </w:r>
          </w:p>
        </w:tc>
        <w:tc>
          <w:tcPr>
            <w:tcW w:w="3766" w:type="pct"/>
            <w:vAlign w:val="center"/>
          </w:tcPr>
          <w:p w14:paraId="6C78C24D"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Aluminium</w:t>
            </w:r>
          </w:p>
        </w:tc>
        <w:tc>
          <w:tcPr>
            <w:tcW w:w="474" w:type="pct"/>
            <w:vAlign w:val="center"/>
          </w:tcPr>
          <w:p w14:paraId="6FC2ED9E"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170402</w:t>
            </w:r>
          </w:p>
        </w:tc>
        <w:tc>
          <w:tcPr>
            <w:tcW w:w="585" w:type="pct"/>
            <w:vAlign w:val="center"/>
          </w:tcPr>
          <w:p w14:paraId="2422CB1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w:t>
            </w:r>
          </w:p>
        </w:tc>
      </w:tr>
      <w:tr w:rsidR="0047222A" w:rsidRPr="0047222A" w14:paraId="7BDAD975" w14:textId="77777777" w:rsidTr="008305B8">
        <w:trPr>
          <w:cantSplit/>
          <w:jc w:val="center"/>
        </w:trPr>
        <w:tc>
          <w:tcPr>
            <w:tcW w:w="175" w:type="pct"/>
            <w:vAlign w:val="center"/>
          </w:tcPr>
          <w:p w14:paraId="692BDF19"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9.</w:t>
            </w:r>
          </w:p>
        </w:tc>
        <w:tc>
          <w:tcPr>
            <w:tcW w:w="3766" w:type="pct"/>
            <w:vAlign w:val="center"/>
          </w:tcPr>
          <w:p w14:paraId="531AA2AA"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Żelazo i stal</w:t>
            </w:r>
          </w:p>
        </w:tc>
        <w:tc>
          <w:tcPr>
            <w:tcW w:w="474" w:type="pct"/>
            <w:vAlign w:val="center"/>
          </w:tcPr>
          <w:p w14:paraId="3FDF32C4"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170405</w:t>
            </w:r>
          </w:p>
        </w:tc>
        <w:tc>
          <w:tcPr>
            <w:tcW w:w="585" w:type="pct"/>
            <w:vAlign w:val="center"/>
          </w:tcPr>
          <w:p w14:paraId="70AB6F54"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250</w:t>
            </w:r>
          </w:p>
        </w:tc>
      </w:tr>
      <w:tr w:rsidR="0047222A" w:rsidRPr="0047222A" w14:paraId="0F98BC98" w14:textId="77777777" w:rsidTr="008305B8">
        <w:trPr>
          <w:cantSplit/>
          <w:jc w:val="center"/>
        </w:trPr>
        <w:tc>
          <w:tcPr>
            <w:tcW w:w="175" w:type="pct"/>
            <w:vAlign w:val="center"/>
          </w:tcPr>
          <w:p w14:paraId="15D545B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10.</w:t>
            </w:r>
          </w:p>
        </w:tc>
        <w:tc>
          <w:tcPr>
            <w:tcW w:w="3766" w:type="pct"/>
            <w:vAlign w:val="center"/>
          </w:tcPr>
          <w:p w14:paraId="31E0E3E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Niesegregowane (zmieszane) odpady komunalne</w:t>
            </w:r>
          </w:p>
        </w:tc>
        <w:tc>
          <w:tcPr>
            <w:tcW w:w="474" w:type="pct"/>
            <w:vAlign w:val="center"/>
          </w:tcPr>
          <w:p w14:paraId="1B9343D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200301</w:t>
            </w:r>
          </w:p>
        </w:tc>
        <w:tc>
          <w:tcPr>
            <w:tcW w:w="585" w:type="pct"/>
            <w:vAlign w:val="center"/>
          </w:tcPr>
          <w:p w14:paraId="7B9EA123"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40</w:t>
            </w:r>
          </w:p>
        </w:tc>
      </w:tr>
      <w:tr w:rsidR="0047222A" w:rsidRPr="0047222A" w14:paraId="44A1C695" w14:textId="77777777" w:rsidTr="008305B8">
        <w:trPr>
          <w:cantSplit/>
          <w:jc w:val="center"/>
        </w:trPr>
        <w:tc>
          <w:tcPr>
            <w:tcW w:w="175" w:type="pct"/>
            <w:vAlign w:val="center"/>
          </w:tcPr>
          <w:p w14:paraId="7187D6E0"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11.</w:t>
            </w:r>
          </w:p>
        </w:tc>
        <w:tc>
          <w:tcPr>
            <w:tcW w:w="3766" w:type="pct"/>
            <w:vAlign w:val="center"/>
          </w:tcPr>
          <w:p w14:paraId="034B506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Nasycone lub zużyte żywice jonowymienne</w:t>
            </w:r>
          </w:p>
        </w:tc>
        <w:tc>
          <w:tcPr>
            <w:tcW w:w="474" w:type="pct"/>
            <w:vAlign w:val="center"/>
          </w:tcPr>
          <w:p w14:paraId="7B58512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190905</w:t>
            </w:r>
          </w:p>
        </w:tc>
        <w:tc>
          <w:tcPr>
            <w:tcW w:w="585" w:type="pct"/>
            <w:vAlign w:val="center"/>
          </w:tcPr>
          <w:p w14:paraId="062E989F"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10 500 l</w:t>
            </w:r>
          </w:p>
        </w:tc>
      </w:tr>
      <w:tr w:rsidR="0047222A" w:rsidRPr="0047222A" w14:paraId="5F26694F" w14:textId="77777777" w:rsidTr="008305B8">
        <w:trPr>
          <w:cantSplit/>
          <w:jc w:val="center"/>
        </w:trPr>
        <w:tc>
          <w:tcPr>
            <w:tcW w:w="175" w:type="pct"/>
            <w:vAlign w:val="center"/>
          </w:tcPr>
          <w:p w14:paraId="0D4C0C29"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12.</w:t>
            </w:r>
          </w:p>
        </w:tc>
        <w:tc>
          <w:tcPr>
            <w:tcW w:w="3766" w:type="pct"/>
            <w:vAlign w:val="center"/>
          </w:tcPr>
          <w:p w14:paraId="397B460E"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Tworzywa sztuczne i guma (worki filtracyjne z instalacji odpylania)</w:t>
            </w:r>
          </w:p>
        </w:tc>
        <w:tc>
          <w:tcPr>
            <w:tcW w:w="474" w:type="pct"/>
            <w:vAlign w:val="center"/>
          </w:tcPr>
          <w:p w14:paraId="493B53A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191204</w:t>
            </w:r>
          </w:p>
        </w:tc>
        <w:tc>
          <w:tcPr>
            <w:tcW w:w="585" w:type="pct"/>
            <w:vAlign w:val="center"/>
          </w:tcPr>
          <w:p w14:paraId="04056CA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37</w:t>
            </w:r>
          </w:p>
        </w:tc>
      </w:tr>
      <w:tr w:rsidR="0047222A" w:rsidRPr="0047222A" w14:paraId="3461B475" w14:textId="77777777" w:rsidTr="008305B8">
        <w:trPr>
          <w:cantSplit/>
          <w:jc w:val="center"/>
        </w:trPr>
        <w:tc>
          <w:tcPr>
            <w:tcW w:w="175" w:type="pct"/>
            <w:vAlign w:val="center"/>
          </w:tcPr>
          <w:p w14:paraId="5FA2D456"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13.</w:t>
            </w:r>
          </w:p>
        </w:tc>
        <w:tc>
          <w:tcPr>
            <w:tcW w:w="3766" w:type="pct"/>
            <w:vAlign w:val="center"/>
          </w:tcPr>
          <w:p w14:paraId="04B8E2E1"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 xml:space="preserve">Zużyte urządzenia inne niż wymienione w 16 02 09 do 16 02 13 – komputery, drukarki, aparatura </w:t>
            </w:r>
            <w:proofErr w:type="spellStart"/>
            <w:r w:rsidRPr="0047222A">
              <w:rPr>
                <w:rFonts w:asciiTheme="minorHAnsi" w:hAnsiTheme="minorHAnsi" w:cstheme="minorHAnsi"/>
                <w:sz w:val="20"/>
                <w:szCs w:val="20"/>
              </w:rPr>
              <w:t>kontrolno</w:t>
            </w:r>
            <w:proofErr w:type="spellEnd"/>
            <w:r w:rsidRPr="0047222A">
              <w:rPr>
                <w:rFonts w:asciiTheme="minorHAnsi" w:hAnsiTheme="minorHAnsi" w:cstheme="minorHAnsi"/>
                <w:sz w:val="20"/>
                <w:szCs w:val="20"/>
              </w:rPr>
              <w:t xml:space="preserve"> – pomiarowa</w:t>
            </w:r>
          </w:p>
        </w:tc>
        <w:tc>
          <w:tcPr>
            <w:tcW w:w="474" w:type="pct"/>
            <w:vAlign w:val="center"/>
          </w:tcPr>
          <w:p w14:paraId="43E479F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160214</w:t>
            </w:r>
          </w:p>
        </w:tc>
        <w:tc>
          <w:tcPr>
            <w:tcW w:w="585" w:type="pct"/>
            <w:vAlign w:val="center"/>
          </w:tcPr>
          <w:p w14:paraId="2F28340D"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30</w:t>
            </w:r>
          </w:p>
        </w:tc>
      </w:tr>
      <w:tr w:rsidR="0047222A" w:rsidRPr="0047222A" w14:paraId="601BC173" w14:textId="77777777" w:rsidTr="008305B8">
        <w:trPr>
          <w:cantSplit/>
          <w:jc w:val="center"/>
        </w:trPr>
        <w:tc>
          <w:tcPr>
            <w:tcW w:w="175" w:type="pct"/>
            <w:vAlign w:val="center"/>
          </w:tcPr>
          <w:p w14:paraId="2354CF4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14.</w:t>
            </w:r>
          </w:p>
        </w:tc>
        <w:tc>
          <w:tcPr>
            <w:tcW w:w="3766" w:type="pct"/>
            <w:vAlign w:val="center"/>
          </w:tcPr>
          <w:p w14:paraId="07A00041"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Baterie alkaliczne (z wyłączeniem 16 06 03), baterie alkaliczne z urządzeń elektrycznych</w:t>
            </w:r>
          </w:p>
        </w:tc>
        <w:tc>
          <w:tcPr>
            <w:tcW w:w="474" w:type="pct"/>
            <w:vAlign w:val="center"/>
          </w:tcPr>
          <w:p w14:paraId="203678F5"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160604</w:t>
            </w:r>
          </w:p>
        </w:tc>
        <w:tc>
          <w:tcPr>
            <w:tcW w:w="585" w:type="pct"/>
            <w:vAlign w:val="center"/>
          </w:tcPr>
          <w:p w14:paraId="64CB2372"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w:t>
            </w:r>
          </w:p>
        </w:tc>
      </w:tr>
      <w:tr w:rsidR="0047222A" w:rsidRPr="0047222A" w14:paraId="4F3B7A38" w14:textId="77777777" w:rsidTr="008305B8">
        <w:trPr>
          <w:cantSplit/>
          <w:jc w:val="center"/>
        </w:trPr>
        <w:tc>
          <w:tcPr>
            <w:tcW w:w="175" w:type="pct"/>
            <w:vAlign w:val="center"/>
          </w:tcPr>
          <w:p w14:paraId="23D94E5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15.</w:t>
            </w:r>
          </w:p>
        </w:tc>
        <w:tc>
          <w:tcPr>
            <w:tcW w:w="3766" w:type="pct"/>
            <w:vAlign w:val="center"/>
          </w:tcPr>
          <w:p w14:paraId="629F393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Magnetyczne i optyczne nośniki informacji – płyty CD oraz DVD</w:t>
            </w:r>
          </w:p>
        </w:tc>
        <w:tc>
          <w:tcPr>
            <w:tcW w:w="474" w:type="pct"/>
            <w:vAlign w:val="center"/>
          </w:tcPr>
          <w:p w14:paraId="1162FC7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168001</w:t>
            </w:r>
          </w:p>
        </w:tc>
        <w:tc>
          <w:tcPr>
            <w:tcW w:w="585" w:type="pct"/>
            <w:vAlign w:val="center"/>
          </w:tcPr>
          <w:p w14:paraId="1D7C93B6"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0,5</w:t>
            </w:r>
          </w:p>
        </w:tc>
      </w:tr>
      <w:tr w:rsidR="0047222A" w:rsidRPr="0047222A" w14:paraId="4A3163CD" w14:textId="77777777" w:rsidTr="008305B8">
        <w:trPr>
          <w:cantSplit/>
          <w:jc w:val="center"/>
        </w:trPr>
        <w:tc>
          <w:tcPr>
            <w:tcW w:w="175" w:type="pct"/>
            <w:vAlign w:val="center"/>
          </w:tcPr>
          <w:p w14:paraId="37CC8CA9"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16.</w:t>
            </w:r>
          </w:p>
        </w:tc>
        <w:tc>
          <w:tcPr>
            <w:tcW w:w="3766" w:type="pct"/>
            <w:vAlign w:val="center"/>
          </w:tcPr>
          <w:p w14:paraId="3D3D12D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Opakowania z tworzyw sztucznych</w:t>
            </w:r>
          </w:p>
        </w:tc>
        <w:tc>
          <w:tcPr>
            <w:tcW w:w="474" w:type="pct"/>
            <w:vAlign w:val="center"/>
          </w:tcPr>
          <w:p w14:paraId="6B0803E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150102</w:t>
            </w:r>
          </w:p>
        </w:tc>
        <w:tc>
          <w:tcPr>
            <w:tcW w:w="585" w:type="pct"/>
            <w:vAlign w:val="center"/>
          </w:tcPr>
          <w:p w14:paraId="2D8B0AFD"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w:t>
            </w:r>
          </w:p>
        </w:tc>
      </w:tr>
      <w:tr w:rsidR="0047222A" w:rsidRPr="0047222A" w14:paraId="61ED5C2F" w14:textId="77777777" w:rsidTr="008305B8">
        <w:trPr>
          <w:cantSplit/>
          <w:jc w:val="center"/>
        </w:trPr>
        <w:tc>
          <w:tcPr>
            <w:tcW w:w="175" w:type="pct"/>
            <w:vAlign w:val="center"/>
          </w:tcPr>
          <w:p w14:paraId="63CE8BC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17.</w:t>
            </w:r>
          </w:p>
        </w:tc>
        <w:tc>
          <w:tcPr>
            <w:tcW w:w="3766" w:type="pct"/>
            <w:vAlign w:val="center"/>
          </w:tcPr>
          <w:p w14:paraId="05D56F7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Kable inne niż wymienione w 170410</w:t>
            </w:r>
          </w:p>
        </w:tc>
        <w:tc>
          <w:tcPr>
            <w:tcW w:w="474" w:type="pct"/>
            <w:vAlign w:val="center"/>
          </w:tcPr>
          <w:p w14:paraId="68221313"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170411</w:t>
            </w:r>
          </w:p>
        </w:tc>
        <w:tc>
          <w:tcPr>
            <w:tcW w:w="585" w:type="pct"/>
            <w:vAlign w:val="center"/>
          </w:tcPr>
          <w:p w14:paraId="7E42C0DA"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70</w:t>
            </w:r>
          </w:p>
        </w:tc>
      </w:tr>
      <w:tr w:rsidR="0047222A" w:rsidRPr="0047222A" w14:paraId="5D443C6D" w14:textId="77777777" w:rsidTr="008305B8">
        <w:trPr>
          <w:cantSplit/>
          <w:jc w:val="center"/>
        </w:trPr>
        <w:tc>
          <w:tcPr>
            <w:tcW w:w="175" w:type="pct"/>
            <w:vAlign w:val="center"/>
          </w:tcPr>
          <w:p w14:paraId="69F673FA"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lastRenderedPageBreak/>
              <w:t>18.</w:t>
            </w:r>
          </w:p>
        </w:tc>
        <w:tc>
          <w:tcPr>
            <w:tcW w:w="3766" w:type="pct"/>
            <w:vAlign w:val="center"/>
          </w:tcPr>
          <w:p w14:paraId="2ECC362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Materiały izolacyjne inne niż wymienione w 17 06 11 i 17 06 03</w:t>
            </w:r>
          </w:p>
        </w:tc>
        <w:tc>
          <w:tcPr>
            <w:tcW w:w="474" w:type="pct"/>
            <w:vAlign w:val="center"/>
          </w:tcPr>
          <w:p w14:paraId="6B466B6E"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170604</w:t>
            </w:r>
          </w:p>
        </w:tc>
        <w:tc>
          <w:tcPr>
            <w:tcW w:w="585" w:type="pct"/>
            <w:vAlign w:val="center"/>
          </w:tcPr>
          <w:p w14:paraId="07943F12"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170</w:t>
            </w:r>
          </w:p>
        </w:tc>
      </w:tr>
      <w:tr w:rsidR="0047222A" w:rsidRPr="0047222A" w14:paraId="2A205762" w14:textId="77777777" w:rsidTr="008305B8">
        <w:trPr>
          <w:cantSplit/>
          <w:jc w:val="center"/>
        </w:trPr>
        <w:tc>
          <w:tcPr>
            <w:tcW w:w="5000" w:type="pct"/>
            <w:gridSpan w:val="4"/>
            <w:vAlign w:val="center"/>
          </w:tcPr>
          <w:p w14:paraId="1DCF05DB" w14:textId="77777777" w:rsidR="0047222A" w:rsidRPr="0047222A" w:rsidRDefault="0047222A" w:rsidP="008305B8">
            <w:pPr>
              <w:keepLines/>
              <w:spacing w:line="240" w:lineRule="auto"/>
              <w:jc w:val="center"/>
              <w:rPr>
                <w:rFonts w:asciiTheme="minorHAnsi" w:hAnsiTheme="minorHAnsi" w:cstheme="minorHAnsi"/>
                <w:b/>
                <w:sz w:val="20"/>
                <w:szCs w:val="20"/>
              </w:rPr>
            </w:pPr>
            <w:r w:rsidRPr="0047222A">
              <w:rPr>
                <w:rFonts w:asciiTheme="minorHAnsi" w:hAnsiTheme="minorHAnsi" w:cstheme="minorHAnsi"/>
                <w:b/>
                <w:sz w:val="20"/>
                <w:szCs w:val="20"/>
              </w:rPr>
              <w:t>Odpady niebezpieczne</w:t>
            </w:r>
          </w:p>
        </w:tc>
      </w:tr>
      <w:tr w:rsidR="0047222A" w:rsidRPr="0047222A" w14:paraId="76C8EBB9" w14:textId="77777777" w:rsidTr="008E783D">
        <w:trPr>
          <w:cantSplit/>
          <w:trHeight w:val="548"/>
          <w:jc w:val="center"/>
        </w:trPr>
        <w:tc>
          <w:tcPr>
            <w:tcW w:w="175" w:type="pct"/>
            <w:vAlign w:val="center"/>
          </w:tcPr>
          <w:p w14:paraId="35C5269D"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19.</w:t>
            </w:r>
          </w:p>
        </w:tc>
        <w:tc>
          <w:tcPr>
            <w:tcW w:w="3766" w:type="pct"/>
            <w:vAlign w:val="center"/>
          </w:tcPr>
          <w:p w14:paraId="676730F8"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 xml:space="preserve">Mineralne oleje silnikowe, przekładniowe i smarowne niezawierające związków </w:t>
            </w:r>
            <w:proofErr w:type="spellStart"/>
            <w:r w:rsidRPr="0047222A">
              <w:rPr>
                <w:rFonts w:asciiTheme="minorHAnsi" w:hAnsiTheme="minorHAnsi" w:cstheme="minorHAnsi"/>
                <w:sz w:val="20"/>
                <w:szCs w:val="20"/>
              </w:rPr>
              <w:t>chlorowcoorganicznych</w:t>
            </w:r>
            <w:proofErr w:type="spellEnd"/>
          </w:p>
        </w:tc>
        <w:tc>
          <w:tcPr>
            <w:tcW w:w="474" w:type="pct"/>
            <w:vAlign w:val="center"/>
          </w:tcPr>
          <w:p w14:paraId="7CCE956C"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130205</w:t>
            </w:r>
          </w:p>
        </w:tc>
        <w:tc>
          <w:tcPr>
            <w:tcW w:w="585" w:type="pct"/>
            <w:vAlign w:val="center"/>
          </w:tcPr>
          <w:p w14:paraId="1C474FB1"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5</w:t>
            </w:r>
          </w:p>
        </w:tc>
      </w:tr>
      <w:tr w:rsidR="0047222A" w:rsidRPr="0047222A" w14:paraId="63F1645C" w14:textId="77777777" w:rsidTr="008305B8">
        <w:trPr>
          <w:cantSplit/>
          <w:jc w:val="center"/>
        </w:trPr>
        <w:tc>
          <w:tcPr>
            <w:tcW w:w="175" w:type="pct"/>
            <w:vAlign w:val="center"/>
          </w:tcPr>
          <w:p w14:paraId="150821C7"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20.</w:t>
            </w:r>
          </w:p>
        </w:tc>
        <w:tc>
          <w:tcPr>
            <w:tcW w:w="3766" w:type="pct"/>
            <w:vAlign w:val="center"/>
          </w:tcPr>
          <w:p w14:paraId="740495A6"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Inne oleje silnikowe, przekładniowe i smarowe</w:t>
            </w:r>
          </w:p>
        </w:tc>
        <w:tc>
          <w:tcPr>
            <w:tcW w:w="474" w:type="pct"/>
            <w:vAlign w:val="center"/>
          </w:tcPr>
          <w:p w14:paraId="6EEDF0A5"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130208</w:t>
            </w:r>
          </w:p>
        </w:tc>
        <w:tc>
          <w:tcPr>
            <w:tcW w:w="585" w:type="pct"/>
            <w:vAlign w:val="center"/>
          </w:tcPr>
          <w:p w14:paraId="3935E726"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5</w:t>
            </w:r>
          </w:p>
        </w:tc>
      </w:tr>
      <w:tr w:rsidR="0047222A" w:rsidRPr="0047222A" w14:paraId="3EB63296" w14:textId="77777777" w:rsidTr="008305B8">
        <w:trPr>
          <w:cantSplit/>
          <w:jc w:val="center"/>
        </w:trPr>
        <w:tc>
          <w:tcPr>
            <w:tcW w:w="175" w:type="pct"/>
            <w:vAlign w:val="center"/>
          </w:tcPr>
          <w:p w14:paraId="3EA4092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21.</w:t>
            </w:r>
          </w:p>
        </w:tc>
        <w:tc>
          <w:tcPr>
            <w:tcW w:w="3766" w:type="pct"/>
            <w:vAlign w:val="center"/>
          </w:tcPr>
          <w:p w14:paraId="3600981B" w14:textId="77777777" w:rsidR="0047222A" w:rsidRPr="0047222A" w:rsidRDefault="0047222A" w:rsidP="008E783D">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 xml:space="preserve">Mineralne oleje i ciecze stosowane jako </w:t>
            </w:r>
            <w:proofErr w:type="spellStart"/>
            <w:r w:rsidRPr="0047222A">
              <w:rPr>
                <w:rFonts w:asciiTheme="minorHAnsi" w:hAnsiTheme="minorHAnsi" w:cstheme="minorHAnsi"/>
                <w:sz w:val="20"/>
                <w:szCs w:val="20"/>
              </w:rPr>
              <w:t>elektroizolatory</w:t>
            </w:r>
            <w:proofErr w:type="spellEnd"/>
            <w:r w:rsidRPr="0047222A">
              <w:rPr>
                <w:rFonts w:asciiTheme="minorHAnsi" w:hAnsiTheme="minorHAnsi" w:cstheme="minorHAnsi"/>
                <w:sz w:val="20"/>
                <w:szCs w:val="20"/>
              </w:rPr>
              <w:t xml:space="preserve"> oraz nośniki ciepła niezawierające związków </w:t>
            </w:r>
            <w:proofErr w:type="spellStart"/>
            <w:r w:rsidRPr="0047222A">
              <w:rPr>
                <w:rFonts w:asciiTheme="minorHAnsi" w:hAnsiTheme="minorHAnsi" w:cstheme="minorHAnsi"/>
                <w:sz w:val="20"/>
                <w:szCs w:val="20"/>
              </w:rPr>
              <w:t>chlorowcoorganicznych</w:t>
            </w:r>
            <w:proofErr w:type="spellEnd"/>
          </w:p>
        </w:tc>
        <w:tc>
          <w:tcPr>
            <w:tcW w:w="474" w:type="pct"/>
            <w:vAlign w:val="center"/>
          </w:tcPr>
          <w:p w14:paraId="4FD8035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130307</w:t>
            </w:r>
          </w:p>
        </w:tc>
        <w:tc>
          <w:tcPr>
            <w:tcW w:w="585" w:type="pct"/>
            <w:vAlign w:val="center"/>
          </w:tcPr>
          <w:p w14:paraId="2D05485F"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5</w:t>
            </w:r>
          </w:p>
        </w:tc>
      </w:tr>
      <w:tr w:rsidR="0047222A" w:rsidRPr="0047222A" w14:paraId="1652BE04" w14:textId="77777777" w:rsidTr="008305B8">
        <w:trPr>
          <w:cantSplit/>
          <w:jc w:val="center"/>
        </w:trPr>
        <w:tc>
          <w:tcPr>
            <w:tcW w:w="175" w:type="pct"/>
            <w:vAlign w:val="center"/>
          </w:tcPr>
          <w:p w14:paraId="6EBF88A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22.</w:t>
            </w:r>
          </w:p>
        </w:tc>
        <w:tc>
          <w:tcPr>
            <w:tcW w:w="3766" w:type="pct"/>
            <w:vAlign w:val="center"/>
          </w:tcPr>
          <w:p w14:paraId="44EB02B4"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 xml:space="preserve">Opakowania zawierające pozostałości substancji niebezpiecznych lub nimi zanieczyszczone </w:t>
            </w:r>
          </w:p>
        </w:tc>
        <w:tc>
          <w:tcPr>
            <w:tcW w:w="474" w:type="pct"/>
            <w:vAlign w:val="center"/>
          </w:tcPr>
          <w:p w14:paraId="06D39387"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150110</w:t>
            </w:r>
          </w:p>
        </w:tc>
        <w:tc>
          <w:tcPr>
            <w:tcW w:w="585" w:type="pct"/>
            <w:vAlign w:val="center"/>
          </w:tcPr>
          <w:p w14:paraId="7DCF573D"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w:t>
            </w:r>
          </w:p>
        </w:tc>
      </w:tr>
      <w:tr w:rsidR="0047222A" w:rsidRPr="0047222A" w14:paraId="6A258D27" w14:textId="77777777" w:rsidTr="008305B8">
        <w:trPr>
          <w:cantSplit/>
          <w:jc w:val="center"/>
        </w:trPr>
        <w:tc>
          <w:tcPr>
            <w:tcW w:w="175" w:type="pct"/>
            <w:vAlign w:val="center"/>
          </w:tcPr>
          <w:p w14:paraId="7F5066D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23</w:t>
            </w:r>
          </w:p>
        </w:tc>
        <w:tc>
          <w:tcPr>
            <w:tcW w:w="3766" w:type="pct"/>
            <w:vAlign w:val="center"/>
          </w:tcPr>
          <w:p w14:paraId="4A86E3B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Sorbenty, materiały filtracyjne (w tym filtry nie ujęte w innych grupach), tkaniny do wycierania (np. szmaty, ścierki) i ubrania ochronne zanieczyszczone substancjami niebezpiecznymi (np. PCB)</w:t>
            </w:r>
          </w:p>
        </w:tc>
        <w:tc>
          <w:tcPr>
            <w:tcW w:w="474" w:type="pct"/>
            <w:vAlign w:val="center"/>
          </w:tcPr>
          <w:p w14:paraId="33DB66A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150202</w:t>
            </w:r>
          </w:p>
        </w:tc>
        <w:tc>
          <w:tcPr>
            <w:tcW w:w="585" w:type="pct"/>
            <w:vAlign w:val="center"/>
          </w:tcPr>
          <w:p w14:paraId="02FE2030"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11</w:t>
            </w:r>
          </w:p>
        </w:tc>
      </w:tr>
      <w:tr w:rsidR="0047222A" w:rsidRPr="0047222A" w14:paraId="0137A778" w14:textId="77777777" w:rsidTr="008305B8">
        <w:trPr>
          <w:cantSplit/>
          <w:jc w:val="center"/>
        </w:trPr>
        <w:tc>
          <w:tcPr>
            <w:tcW w:w="175" w:type="pct"/>
            <w:vAlign w:val="center"/>
          </w:tcPr>
          <w:p w14:paraId="3DA50875"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24.</w:t>
            </w:r>
          </w:p>
        </w:tc>
        <w:tc>
          <w:tcPr>
            <w:tcW w:w="3766" w:type="pct"/>
            <w:vAlign w:val="center"/>
          </w:tcPr>
          <w:p w14:paraId="7F424193"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Zużyte urządzenia zawierające niebezpieczne elementy inne niż wymienione w 160209 do 160212</w:t>
            </w:r>
          </w:p>
        </w:tc>
        <w:tc>
          <w:tcPr>
            <w:tcW w:w="474" w:type="pct"/>
            <w:vAlign w:val="center"/>
          </w:tcPr>
          <w:p w14:paraId="2BDA92C6"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160213</w:t>
            </w:r>
          </w:p>
        </w:tc>
        <w:tc>
          <w:tcPr>
            <w:tcW w:w="585" w:type="pct"/>
            <w:vAlign w:val="center"/>
          </w:tcPr>
          <w:p w14:paraId="7B3D7ED5"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45</w:t>
            </w:r>
          </w:p>
        </w:tc>
      </w:tr>
      <w:tr w:rsidR="0047222A" w:rsidRPr="0047222A" w14:paraId="26C2C8ED" w14:textId="77777777" w:rsidTr="008305B8">
        <w:trPr>
          <w:cantSplit/>
          <w:jc w:val="center"/>
        </w:trPr>
        <w:tc>
          <w:tcPr>
            <w:tcW w:w="175" w:type="pct"/>
            <w:vAlign w:val="center"/>
          </w:tcPr>
          <w:p w14:paraId="4F206442"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25.</w:t>
            </w:r>
          </w:p>
        </w:tc>
        <w:tc>
          <w:tcPr>
            <w:tcW w:w="3766" w:type="pct"/>
            <w:vAlign w:val="center"/>
          </w:tcPr>
          <w:p w14:paraId="28B324A0"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Baterie i akumulatory ołowiowe</w:t>
            </w:r>
          </w:p>
        </w:tc>
        <w:tc>
          <w:tcPr>
            <w:tcW w:w="474" w:type="pct"/>
            <w:vAlign w:val="center"/>
          </w:tcPr>
          <w:p w14:paraId="7B90DB99"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160601</w:t>
            </w:r>
          </w:p>
        </w:tc>
        <w:tc>
          <w:tcPr>
            <w:tcW w:w="585" w:type="pct"/>
            <w:vAlign w:val="center"/>
          </w:tcPr>
          <w:p w14:paraId="7F4575BD"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4</w:t>
            </w:r>
          </w:p>
        </w:tc>
      </w:tr>
      <w:tr w:rsidR="0047222A" w:rsidRPr="0047222A" w14:paraId="2CD513A2" w14:textId="77777777" w:rsidTr="008305B8">
        <w:trPr>
          <w:cantSplit/>
          <w:jc w:val="center"/>
        </w:trPr>
        <w:tc>
          <w:tcPr>
            <w:tcW w:w="175" w:type="pct"/>
            <w:vAlign w:val="center"/>
          </w:tcPr>
          <w:p w14:paraId="19A2E9E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26.</w:t>
            </w:r>
          </w:p>
        </w:tc>
        <w:tc>
          <w:tcPr>
            <w:tcW w:w="3766" w:type="pct"/>
            <w:vAlign w:val="center"/>
          </w:tcPr>
          <w:p w14:paraId="19F48A3B" w14:textId="77777777" w:rsidR="0047222A" w:rsidRPr="0047222A" w:rsidRDefault="0047222A" w:rsidP="008305B8">
            <w:pPr>
              <w:keepLines/>
              <w:spacing w:line="240" w:lineRule="auto"/>
              <w:rPr>
                <w:rFonts w:asciiTheme="minorHAnsi" w:hAnsiTheme="minorHAnsi" w:cstheme="minorHAnsi"/>
                <w:sz w:val="20"/>
                <w:szCs w:val="20"/>
              </w:rPr>
            </w:pPr>
            <w:r w:rsidRPr="0047222A">
              <w:rPr>
                <w:rFonts w:asciiTheme="minorHAnsi" w:hAnsiTheme="minorHAnsi" w:cstheme="minorHAnsi"/>
                <w:sz w:val="20"/>
                <w:szCs w:val="20"/>
              </w:rPr>
              <w:t xml:space="preserve">Niebezpieczne elementy lub części składowe usunięte z zużytych urządzeń (zużyte </w:t>
            </w:r>
            <w:proofErr w:type="spellStart"/>
            <w:r w:rsidRPr="0047222A">
              <w:rPr>
                <w:rFonts w:asciiTheme="minorHAnsi" w:hAnsiTheme="minorHAnsi" w:cstheme="minorHAnsi"/>
                <w:sz w:val="20"/>
                <w:szCs w:val="20"/>
              </w:rPr>
              <w:t>cartridge</w:t>
            </w:r>
            <w:proofErr w:type="spellEnd"/>
            <w:r w:rsidRPr="0047222A">
              <w:rPr>
                <w:rFonts w:asciiTheme="minorHAnsi" w:hAnsiTheme="minorHAnsi" w:cstheme="minorHAnsi"/>
                <w:sz w:val="20"/>
                <w:szCs w:val="20"/>
              </w:rPr>
              <w:t xml:space="preserve"> z drukarek)</w:t>
            </w:r>
          </w:p>
        </w:tc>
        <w:tc>
          <w:tcPr>
            <w:tcW w:w="474" w:type="pct"/>
            <w:vAlign w:val="center"/>
          </w:tcPr>
          <w:p w14:paraId="5567B334"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160215</w:t>
            </w:r>
          </w:p>
        </w:tc>
        <w:tc>
          <w:tcPr>
            <w:tcW w:w="585" w:type="pct"/>
            <w:vAlign w:val="center"/>
          </w:tcPr>
          <w:p w14:paraId="0652AD75" w14:textId="77777777" w:rsidR="0047222A" w:rsidRPr="0047222A" w:rsidRDefault="0047222A" w:rsidP="008305B8">
            <w:pPr>
              <w:keepLines/>
              <w:spacing w:line="240" w:lineRule="auto"/>
              <w:ind w:firstLine="12"/>
              <w:jc w:val="center"/>
              <w:rPr>
                <w:rFonts w:asciiTheme="minorHAnsi" w:hAnsiTheme="minorHAnsi" w:cstheme="minorHAnsi"/>
                <w:sz w:val="20"/>
                <w:szCs w:val="20"/>
              </w:rPr>
            </w:pPr>
            <w:r w:rsidRPr="0047222A">
              <w:rPr>
                <w:rFonts w:asciiTheme="minorHAnsi" w:hAnsiTheme="minorHAnsi" w:cstheme="minorHAnsi"/>
                <w:sz w:val="20"/>
                <w:szCs w:val="20"/>
              </w:rPr>
              <w:t>7</w:t>
            </w:r>
          </w:p>
        </w:tc>
      </w:tr>
    </w:tbl>
    <w:p w14:paraId="055EF530" w14:textId="77777777" w:rsidR="002B6B58" w:rsidRPr="00F44396" w:rsidRDefault="002B6B58" w:rsidP="009C53DD">
      <w:pPr>
        <w:spacing w:after="0" w:line="259" w:lineRule="auto"/>
        <w:contextualSpacing/>
        <w:jc w:val="both"/>
        <w:rPr>
          <w:rFonts w:asciiTheme="minorHAnsi" w:eastAsia="Calibri" w:hAnsiTheme="minorHAnsi" w:cstheme="minorHAnsi"/>
          <w:sz w:val="24"/>
          <w:szCs w:val="24"/>
          <w:lang w:eastAsia="en-US"/>
        </w:rPr>
      </w:pPr>
    </w:p>
    <w:p w14:paraId="26F0E2EB" w14:textId="77777777" w:rsidR="002B6B58" w:rsidRPr="0020619E" w:rsidRDefault="0047222A" w:rsidP="0047222A">
      <w:pPr>
        <w:pStyle w:val="Bezodstpw"/>
        <w:numPr>
          <w:ilvl w:val="0"/>
          <w:numId w:val="18"/>
        </w:numPr>
        <w:ind w:left="284" w:hanging="284"/>
        <w:jc w:val="both"/>
        <w:rPr>
          <w:rFonts w:asciiTheme="minorHAnsi" w:eastAsia="Calibri" w:hAnsiTheme="minorHAnsi" w:cstheme="minorHAnsi"/>
          <w:sz w:val="24"/>
          <w:szCs w:val="24"/>
          <w:lang w:eastAsia="en-US"/>
        </w:rPr>
      </w:pPr>
      <w:r w:rsidRPr="0020619E">
        <w:rPr>
          <w:rFonts w:eastAsia="Calibri"/>
          <w:sz w:val="24"/>
          <w:szCs w:val="24"/>
          <w:lang w:eastAsia="en-US"/>
        </w:rPr>
        <w:t>zmienić brzmienie tabeli podpunktu 2.2.:</w:t>
      </w:r>
    </w:p>
    <w:p w14:paraId="023E18DB" w14:textId="77777777" w:rsidR="002B6B58" w:rsidRPr="00F44396" w:rsidRDefault="002B6B58" w:rsidP="009C53DD">
      <w:pPr>
        <w:spacing w:after="0" w:line="259" w:lineRule="auto"/>
        <w:contextualSpacing/>
        <w:jc w:val="both"/>
        <w:rPr>
          <w:rFonts w:asciiTheme="minorHAnsi" w:eastAsia="Calibri" w:hAnsiTheme="minorHAnsi" w:cstheme="minorHAnsi"/>
          <w:sz w:val="24"/>
          <w:szCs w:val="24"/>
          <w:lang w:eastAsia="en-US"/>
        </w:rPr>
      </w:pPr>
    </w:p>
    <w:p w14:paraId="234C47FA" w14:textId="77777777" w:rsidR="002B6B58" w:rsidRPr="0020619E" w:rsidRDefault="006E0AB1" w:rsidP="009C53DD">
      <w:pPr>
        <w:spacing w:after="0" w:line="259" w:lineRule="auto"/>
        <w:contextualSpacing/>
        <w:jc w:val="both"/>
        <w:rPr>
          <w:rFonts w:asciiTheme="minorHAnsi" w:eastAsia="Calibri" w:hAnsiTheme="minorHAnsi" w:cstheme="minorHAnsi"/>
          <w:b/>
          <w:bCs/>
          <w:sz w:val="24"/>
          <w:szCs w:val="24"/>
          <w:lang w:eastAsia="en-US"/>
        </w:rPr>
      </w:pPr>
      <w:r w:rsidRPr="0020619E">
        <w:rPr>
          <w:rFonts w:asciiTheme="minorHAnsi" w:eastAsia="Calibri" w:hAnsiTheme="minorHAnsi" w:cstheme="minorHAnsi"/>
          <w:b/>
          <w:bCs/>
          <w:sz w:val="24"/>
          <w:szCs w:val="24"/>
          <w:lang w:eastAsia="en-US"/>
        </w:rPr>
        <w:t>zamiast:</w:t>
      </w:r>
    </w:p>
    <w:p w14:paraId="40720110" w14:textId="77777777" w:rsidR="002B6B58" w:rsidRPr="00F44396" w:rsidRDefault="002B6B58" w:rsidP="009C53DD">
      <w:pPr>
        <w:spacing w:after="0" w:line="259" w:lineRule="auto"/>
        <w:contextualSpacing/>
        <w:jc w:val="both"/>
        <w:rPr>
          <w:rFonts w:asciiTheme="minorHAnsi" w:eastAsia="Calibri" w:hAnsiTheme="minorHAnsi" w:cstheme="minorHAns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1984"/>
        <w:gridCol w:w="835"/>
        <w:gridCol w:w="5805"/>
      </w:tblGrid>
      <w:tr w:rsidR="006E0AB1" w:rsidRPr="009D52B4" w14:paraId="048794DA" w14:textId="77777777" w:rsidTr="000746F8">
        <w:trPr>
          <w:cantSplit/>
          <w:tblHeader/>
        </w:trPr>
        <w:tc>
          <w:tcPr>
            <w:tcW w:w="403" w:type="dxa"/>
            <w:vAlign w:val="center"/>
          </w:tcPr>
          <w:p w14:paraId="709F98FA" w14:textId="77777777" w:rsidR="006E0AB1" w:rsidRPr="00056F1A" w:rsidRDefault="006E0AB1" w:rsidP="000746F8">
            <w:pPr>
              <w:spacing w:line="240" w:lineRule="auto"/>
              <w:ind w:hanging="44"/>
              <w:jc w:val="center"/>
              <w:rPr>
                <w:b/>
                <w:sz w:val="20"/>
                <w:szCs w:val="20"/>
              </w:rPr>
            </w:pPr>
            <w:r w:rsidRPr="00056F1A">
              <w:rPr>
                <w:b/>
                <w:sz w:val="20"/>
                <w:szCs w:val="20"/>
              </w:rPr>
              <w:t>Lp.</w:t>
            </w:r>
          </w:p>
        </w:tc>
        <w:tc>
          <w:tcPr>
            <w:tcW w:w="1984" w:type="dxa"/>
            <w:vAlign w:val="center"/>
          </w:tcPr>
          <w:p w14:paraId="35BCAAAE" w14:textId="77777777" w:rsidR="006E0AB1" w:rsidRPr="00056F1A" w:rsidRDefault="006E0AB1" w:rsidP="000746F8">
            <w:pPr>
              <w:spacing w:line="240" w:lineRule="auto"/>
              <w:jc w:val="center"/>
              <w:rPr>
                <w:b/>
                <w:sz w:val="20"/>
                <w:szCs w:val="20"/>
              </w:rPr>
            </w:pPr>
            <w:r w:rsidRPr="00056F1A">
              <w:rPr>
                <w:b/>
                <w:sz w:val="20"/>
                <w:szCs w:val="20"/>
              </w:rPr>
              <w:t>Rodzaj odpadu</w:t>
            </w:r>
          </w:p>
        </w:tc>
        <w:tc>
          <w:tcPr>
            <w:tcW w:w="835" w:type="dxa"/>
            <w:vAlign w:val="center"/>
          </w:tcPr>
          <w:p w14:paraId="21EC926E" w14:textId="77777777" w:rsidR="006E0AB1" w:rsidRPr="00056F1A" w:rsidRDefault="006E0AB1" w:rsidP="000746F8">
            <w:pPr>
              <w:spacing w:line="240" w:lineRule="auto"/>
              <w:jc w:val="center"/>
              <w:rPr>
                <w:b/>
                <w:sz w:val="20"/>
                <w:szCs w:val="20"/>
              </w:rPr>
            </w:pPr>
            <w:r w:rsidRPr="00056F1A">
              <w:rPr>
                <w:b/>
                <w:sz w:val="20"/>
                <w:szCs w:val="20"/>
              </w:rPr>
              <w:t>Kod odpadu</w:t>
            </w:r>
          </w:p>
        </w:tc>
        <w:tc>
          <w:tcPr>
            <w:tcW w:w="5805" w:type="dxa"/>
            <w:vAlign w:val="center"/>
          </w:tcPr>
          <w:p w14:paraId="0BBA48CD" w14:textId="77777777" w:rsidR="006E0AB1" w:rsidRPr="00056F1A" w:rsidRDefault="006E0AB1" w:rsidP="000746F8">
            <w:pPr>
              <w:spacing w:line="240" w:lineRule="auto"/>
              <w:jc w:val="center"/>
              <w:rPr>
                <w:b/>
                <w:sz w:val="20"/>
                <w:szCs w:val="20"/>
              </w:rPr>
            </w:pPr>
            <w:r w:rsidRPr="00056F1A">
              <w:rPr>
                <w:b/>
                <w:sz w:val="20"/>
                <w:szCs w:val="20"/>
              </w:rPr>
              <w:t>Sposoby gospodarowania odpadami</w:t>
            </w:r>
          </w:p>
        </w:tc>
      </w:tr>
      <w:tr w:rsidR="006E0AB1" w:rsidRPr="009D52B4" w14:paraId="491C145B" w14:textId="77777777" w:rsidTr="000746F8">
        <w:trPr>
          <w:cantSplit/>
        </w:trPr>
        <w:tc>
          <w:tcPr>
            <w:tcW w:w="9027" w:type="dxa"/>
            <w:gridSpan w:val="4"/>
            <w:vAlign w:val="center"/>
          </w:tcPr>
          <w:p w14:paraId="60662165" w14:textId="77777777" w:rsidR="006E0AB1" w:rsidRPr="00056F1A" w:rsidRDefault="006E0AB1" w:rsidP="000746F8">
            <w:pPr>
              <w:spacing w:line="240" w:lineRule="auto"/>
              <w:ind w:firstLine="97"/>
              <w:jc w:val="center"/>
              <w:rPr>
                <w:b/>
                <w:sz w:val="20"/>
                <w:szCs w:val="20"/>
              </w:rPr>
            </w:pPr>
            <w:r w:rsidRPr="00056F1A">
              <w:rPr>
                <w:b/>
                <w:sz w:val="20"/>
                <w:szCs w:val="20"/>
              </w:rPr>
              <w:t>Odpady inne niż niebezpieczne</w:t>
            </w:r>
          </w:p>
        </w:tc>
      </w:tr>
      <w:tr w:rsidR="006E0AB1" w:rsidRPr="009D52B4" w14:paraId="0986719C" w14:textId="77777777" w:rsidTr="000746F8">
        <w:trPr>
          <w:cantSplit/>
        </w:trPr>
        <w:tc>
          <w:tcPr>
            <w:tcW w:w="403" w:type="dxa"/>
            <w:vAlign w:val="center"/>
          </w:tcPr>
          <w:p w14:paraId="5545B9C7" w14:textId="77777777" w:rsidR="006E0AB1" w:rsidRPr="00056F1A" w:rsidRDefault="006E0AB1" w:rsidP="000746F8">
            <w:pPr>
              <w:spacing w:line="240" w:lineRule="auto"/>
              <w:ind w:hanging="44"/>
              <w:jc w:val="center"/>
              <w:rPr>
                <w:sz w:val="20"/>
                <w:szCs w:val="20"/>
              </w:rPr>
            </w:pPr>
            <w:r w:rsidRPr="00056F1A">
              <w:rPr>
                <w:sz w:val="20"/>
                <w:szCs w:val="20"/>
              </w:rPr>
              <w:t>1.</w:t>
            </w:r>
          </w:p>
        </w:tc>
        <w:tc>
          <w:tcPr>
            <w:tcW w:w="1984" w:type="dxa"/>
            <w:vAlign w:val="center"/>
          </w:tcPr>
          <w:p w14:paraId="6EF4F583" w14:textId="77777777" w:rsidR="006E0AB1" w:rsidRPr="00056F1A" w:rsidRDefault="006E0AB1" w:rsidP="000746F8">
            <w:pPr>
              <w:spacing w:line="240" w:lineRule="auto"/>
              <w:ind w:left="147" w:right="168"/>
              <w:jc w:val="center"/>
              <w:rPr>
                <w:sz w:val="20"/>
                <w:szCs w:val="20"/>
              </w:rPr>
            </w:pPr>
            <w:r w:rsidRPr="00056F1A">
              <w:rPr>
                <w:sz w:val="20"/>
                <w:szCs w:val="20"/>
              </w:rPr>
              <w:t>Żużle,</w:t>
            </w:r>
            <w:r>
              <w:rPr>
                <w:sz w:val="20"/>
                <w:szCs w:val="20"/>
              </w:rPr>
              <w:t xml:space="preserve"> </w:t>
            </w:r>
            <w:r w:rsidRPr="00056F1A">
              <w:rPr>
                <w:sz w:val="20"/>
                <w:szCs w:val="20"/>
              </w:rPr>
              <w:t>popioły</w:t>
            </w:r>
            <w:r>
              <w:rPr>
                <w:sz w:val="20"/>
                <w:szCs w:val="20"/>
              </w:rPr>
              <w:t xml:space="preserve"> </w:t>
            </w:r>
            <w:r w:rsidRPr="00056F1A">
              <w:rPr>
                <w:sz w:val="20"/>
                <w:szCs w:val="20"/>
              </w:rPr>
              <w:t>paleniskowe i pyły z kotłów (z</w:t>
            </w:r>
            <w:r>
              <w:rPr>
                <w:sz w:val="20"/>
                <w:szCs w:val="20"/>
              </w:rPr>
              <w:t xml:space="preserve"> </w:t>
            </w:r>
            <w:r w:rsidRPr="00056F1A">
              <w:rPr>
                <w:sz w:val="20"/>
                <w:szCs w:val="20"/>
              </w:rPr>
              <w:t>wyłączeniem</w:t>
            </w:r>
            <w:r>
              <w:rPr>
                <w:sz w:val="20"/>
                <w:szCs w:val="20"/>
              </w:rPr>
              <w:t xml:space="preserve"> </w:t>
            </w:r>
            <w:r w:rsidRPr="00056F1A">
              <w:rPr>
                <w:sz w:val="20"/>
                <w:szCs w:val="20"/>
              </w:rPr>
              <w:t>pyłów z kotłów wymienionych w 10 01 04)</w:t>
            </w:r>
          </w:p>
        </w:tc>
        <w:tc>
          <w:tcPr>
            <w:tcW w:w="835" w:type="dxa"/>
            <w:vAlign w:val="center"/>
          </w:tcPr>
          <w:p w14:paraId="467B83D9" w14:textId="77777777" w:rsidR="006E0AB1" w:rsidRPr="00056F1A" w:rsidRDefault="006E0AB1" w:rsidP="000746F8">
            <w:pPr>
              <w:spacing w:line="240" w:lineRule="auto"/>
              <w:ind w:firstLine="109"/>
              <w:jc w:val="center"/>
              <w:rPr>
                <w:sz w:val="20"/>
                <w:szCs w:val="20"/>
              </w:rPr>
            </w:pPr>
            <w:r w:rsidRPr="00056F1A">
              <w:rPr>
                <w:sz w:val="20"/>
                <w:szCs w:val="20"/>
              </w:rPr>
              <w:t>100101</w:t>
            </w:r>
          </w:p>
          <w:p w14:paraId="0B7DECFC" w14:textId="77777777" w:rsidR="006E0AB1" w:rsidRPr="00056F1A" w:rsidRDefault="006E0AB1" w:rsidP="000746F8">
            <w:pPr>
              <w:spacing w:line="240" w:lineRule="auto"/>
              <w:ind w:firstLine="109"/>
              <w:jc w:val="center"/>
              <w:rPr>
                <w:sz w:val="20"/>
                <w:szCs w:val="20"/>
              </w:rPr>
            </w:pPr>
            <w:r w:rsidRPr="00056F1A">
              <w:rPr>
                <w:sz w:val="20"/>
                <w:szCs w:val="20"/>
              </w:rPr>
              <w:t>100102</w:t>
            </w:r>
          </w:p>
        </w:tc>
        <w:tc>
          <w:tcPr>
            <w:tcW w:w="5805" w:type="dxa"/>
            <w:vAlign w:val="center"/>
          </w:tcPr>
          <w:p w14:paraId="78F92828" w14:textId="77777777" w:rsidR="006E0AB1" w:rsidRPr="00056F1A" w:rsidRDefault="006E0AB1" w:rsidP="000746F8">
            <w:pPr>
              <w:spacing w:line="240" w:lineRule="auto"/>
              <w:ind w:left="162" w:right="119"/>
              <w:rPr>
                <w:sz w:val="20"/>
                <w:szCs w:val="20"/>
              </w:rPr>
            </w:pPr>
            <w:r w:rsidRPr="00056F1A">
              <w:rPr>
                <w:sz w:val="20"/>
                <w:szCs w:val="20"/>
              </w:rPr>
              <w:t>Żużel odbierany z kotłów poprzez odżużlacze mokre transportowany przenośnikami taśmowymi do zbiornika o pojemności 100 ton. Ze zbiornika odbierany przez zewnętrzną firmę</w:t>
            </w:r>
            <w:r w:rsidR="00157F0E">
              <w:rPr>
                <w:sz w:val="20"/>
                <w:szCs w:val="20"/>
              </w:rPr>
              <w:t xml:space="preserve"> </w:t>
            </w:r>
            <w:r w:rsidRPr="00056F1A">
              <w:rPr>
                <w:sz w:val="20"/>
                <w:szCs w:val="20"/>
              </w:rPr>
              <w:t>zgodnie z podpisaną umową. Popiół wyłapywany jest w czterech filtrach workowych i transportowany za pomocą przenośników do zbiornika o pojemności po 60 m³. Popiół ze zbiorników jest odbierany przez zewnętrzną firmę zgodnie z podpisana umową. Miejsce magazynowania tego typu odpadów przedstawiono na rysunku nr 2. Odpad jest poddawany procesowi odzysku R14</w:t>
            </w:r>
          </w:p>
        </w:tc>
      </w:tr>
      <w:tr w:rsidR="006E0AB1" w:rsidRPr="009D52B4" w14:paraId="0F9BE4CF" w14:textId="77777777" w:rsidTr="000746F8">
        <w:trPr>
          <w:cantSplit/>
        </w:trPr>
        <w:tc>
          <w:tcPr>
            <w:tcW w:w="403" w:type="dxa"/>
            <w:vAlign w:val="center"/>
          </w:tcPr>
          <w:p w14:paraId="05C11084" w14:textId="77777777" w:rsidR="006E0AB1" w:rsidRPr="00056F1A" w:rsidRDefault="006E0AB1" w:rsidP="000746F8">
            <w:pPr>
              <w:spacing w:line="240" w:lineRule="auto"/>
              <w:ind w:hanging="44"/>
              <w:jc w:val="center"/>
              <w:rPr>
                <w:sz w:val="20"/>
                <w:szCs w:val="20"/>
              </w:rPr>
            </w:pPr>
            <w:r w:rsidRPr="00056F1A">
              <w:rPr>
                <w:sz w:val="20"/>
                <w:szCs w:val="20"/>
              </w:rPr>
              <w:lastRenderedPageBreak/>
              <w:t>2.</w:t>
            </w:r>
          </w:p>
        </w:tc>
        <w:tc>
          <w:tcPr>
            <w:tcW w:w="1984" w:type="dxa"/>
            <w:vAlign w:val="center"/>
          </w:tcPr>
          <w:p w14:paraId="5AA35D30" w14:textId="77777777" w:rsidR="006E0AB1" w:rsidRPr="00056F1A" w:rsidRDefault="006E0AB1" w:rsidP="000746F8">
            <w:pPr>
              <w:spacing w:line="240" w:lineRule="auto"/>
              <w:ind w:left="147" w:right="168"/>
              <w:jc w:val="center"/>
              <w:rPr>
                <w:sz w:val="20"/>
                <w:szCs w:val="20"/>
              </w:rPr>
            </w:pPr>
            <w:r w:rsidRPr="00056F1A">
              <w:rPr>
                <w:sz w:val="20"/>
                <w:szCs w:val="20"/>
              </w:rPr>
              <w:t>Sorbenty, materiały filtracyjne, tkaniny do wycierania (np. szmaty, ścierki) i ubrania ochronne inne niż wymienione w 150202</w:t>
            </w:r>
          </w:p>
        </w:tc>
        <w:tc>
          <w:tcPr>
            <w:tcW w:w="835" w:type="dxa"/>
            <w:vAlign w:val="center"/>
          </w:tcPr>
          <w:p w14:paraId="483ACDFB" w14:textId="77777777" w:rsidR="006E0AB1" w:rsidRPr="00056F1A" w:rsidRDefault="006E0AB1" w:rsidP="000746F8">
            <w:pPr>
              <w:spacing w:line="240" w:lineRule="auto"/>
              <w:ind w:firstLine="109"/>
              <w:jc w:val="center"/>
              <w:rPr>
                <w:sz w:val="20"/>
                <w:szCs w:val="20"/>
              </w:rPr>
            </w:pPr>
            <w:r w:rsidRPr="00056F1A">
              <w:rPr>
                <w:sz w:val="20"/>
                <w:szCs w:val="20"/>
              </w:rPr>
              <w:t>150203</w:t>
            </w:r>
          </w:p>
        </w:tc>
        <w:tc>
          <w:tcPr>
            <w:tcW w:w="5805" w:type="dxa"/>
            <w:vAlign w:val="center"/>
          </w:tcPr>
          <w:p w14:paraId="12FD0455" w14:textId="77777777" w:rsidR="006E0AB1" w:rsidRPr="00056F1A" w:rsidRDefault="006E0AB1" w:rsidP="000746F8">
            <w:pPr>
              <w:spacing w:line="240" w:lineRule="auto"/>
              <w:ind w:left="162" w:right="119"/>
              <w:rPr>
                <w:sz w:val="20"/>
                <w:szCs w:val="20"/>
              </w:rPr>
            </w:pPr>
            <w:r w:rsidRPr="00056F1A">
              <w:rPr>
                <w:sz w:val="20"/>
                <w:szCs w:val="20"/>
              </w:rPr>
              <w:t>Sorbenty, materiały filtracyjne, tkaniny do wycierania (np. szmaty, ścierki) i ubrania ochronne inne niż wymienione w 150202. Odpady są gromadzone razem z odpadami komunalnymi i odbierane są na podstawie zleceń uprawnionym firmom. Odpad jest poddawany procesowi unieszkodliwiania D1.</w:t>
            </w:r>
          </w:p>
        </w:tc>
      </w:tr>
      <w:tr w:rsidR="006E0AB1" w:rsidRPr="009D52B4" w14:paraId="4FA68281" w14:textId="77777777" w:rsidTr="000746F8">
        <w:trPr>
          <w:cantSplit/>
        </w:trPr>
        <w:tc>
          <w:tcPr>
            <w:tcW w:w="403" w:type="dxa"/>
            <w:vAlign w:val="center"/>
          </w:tcPr>
          <w:p w14:paraId="6AA587F4" w14:textId="77777777" w:rsidR="006E0AB1" w:rsidRPr="00056F1A" w:rsidRDefault="006E0AB1" w:rsidP="000746F8">
            <w:pPr>
              <w:spacing w:line="240" w:lineRule="auto"/>
              <w:ind w:hanging="44"/>
              <w:jc w:val="center"/>
              <w:rPr>
                <w:sz w:val="20"/>
                <w:szCs w:val="20"/>
              </w:rPr>
            </w:pPr>
            <w:r w:rsidRPr="00056F1A">
              <w:rPr>
                <w:sz w:val="20"/>
                <w:szCs w:val="20"/>
              </w:rPr>
              <w:t>3.</w:t>
            </w:r>
          </w:p>
        </w:tc>
        <w:tc>
          <w:tcPr>
            <w:tcW w:w="1984" w:type="dxa"/>
            <w:vAlign w:val="center"/>
          </w:tcPr>
          <w:p w14:paraId="6B5D82AA" w14:textId="77777777" w:rsidR="006E0AB1" w:rsidRPr="00056F1A" w:rsidRDefault="006E0AB1" w:rsidP="000746F8">
            <w:pPr>
              <w:spacing w:line="240" w:lineRule="auto"/>
              <w:ind w:left="147" w:right="168"/>
              <w:jc w:val="center"/>
              <w:rPr>
                <w:sz w:val="20"/>
                <w:szCs w:val="20"/>
              </w:rPr>
            </w:pPr>
            <w:r w:rsidRPr="00056F1A">
              <w:rPr>
                <w:sz w:val="20"/>
                <w:szCs w:val="20"/>
              </w:rPr>
              <w:t>Okładziny piecowe i materiały ogniotrwałe z procesów nie metalurgicznych inne niż wymienione w 16 11 05</w:t>
            </w:r>
          </w:p>
        </w:tc>
        <w:tc>
          <w:tcPr>
            <w:tcW w:w="835" w:type="dxa"/>
            <w:vAlign w:val="center"/>
          </w:tcPr>
          <w:p w14:paraId="7D6AAA97" w14:textId="77777777" w:rsidR="006E0AB1" w:rsidRPr="00056F1A" w:rsidRDefault="006E0AB1" w:rsidP="000746F8">
            <w:pPr>
              <w:spacing w:line="240" w:lineRule="auto"/>
              <w:ind w:firstLine="109"/>
              <w:jc w:val="center"/>
              <w:rPr>
                <w:sz w:val="20"/>
                <w:szCs w:val="20"/>
              </w:rPr>
            </w:pPr>
            <w:r w:rsidRPr="00056F1A">
              <w:rPr>
                <w:sz w:val="20"/>
                <w:szCs w:val="20"/>
              </w:rPr>
              <w:t>161106</w:t>
            </w:r>
          </w:p>
        </w:tc>
        <w:tc>
          <w:tcPr>
            <w:tcW w:w="5805" w:type="dxa"/>
            <w:vMerge w:val="restart"/>
            <w:vAlign w:val="center"/>
          </w:tcPr>
          <w:p w14:paraId="001F665C" w14:textId="77777777"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 Odpad poddawany jest procesowi odzysku. R14</w:t>
            </w:r>
          </w:p>
        </w:tc>
      </w:tr>
      <w:tr w:rsidR="006E0AB1" w:rsidRPr="009D52B4" w14:paraId="035E5559" w14:textId="77777777" w:rsidTr="000746F8">
        <w:trPr>
          <w:cantSplit/>
        </w:trPr>
        <w:tc>
          <w:tcPr>
            <w:tcW w:w="403" w:type="dxa"/>
            <w:vAlign w:val="center"/>
          </w:tcPr>
          <w:p w14:paraId="41E979B6" w14:textId="77777777" w:rsidR="006E0AB1" w:rsidRPr="00056F1A" w:rsidRDefault="006E0AB1" w:rsidP="000746F8">
            <w:pPr>
              <w:spacing w:line="240" w:lineRule="auto"/>
              <w:ind w:hanging="44"/>
              <w:jc w:val="center"/>
              <w:rPr>
                <w:sz w:val="20"/>
                <w:szCs w:val="20"/>
              </w:rPr>
            </w:pPr>
            <w:r w:rsidRPr="00056F1A">
              <w:rPr>
                <w:sz w:val="20"/>
                <w:szCs w:val="20"/>
              </w:rPr>
              <w:t>4.</w:t>
            </w:r>
          </w:p>
        </w:tc>
        <w:tc>
          <w:tcPr>
            <w:tcW w:w="1984" w:type="dxa"/>
            <w:vAlign w:val="center"/>
          </w:tcPr>
          <w:p w14:paraId="34EF2418" w14:textId="77777777" w:rsidR="006E0AB1" w:rsidRPr="00056F1A" w:rsidRDefault="006E0AB1" w:rsidP="000746F8">
            <w:pPr>
              <w:spacing w:line="240" w:lineRule="auto"/>
              <w:ind w:left="147" w:right="168"/>
              <w:jc w:val="center"/>
              <w:rPr>
                <w:sz w:val="20"/>
                <w:szCs w:val="20"/>
              </w:rPr>
            </w:pPr>
            <w:r w:rsidRPr="00056F1A">
              <w:rPr>
                <w:sz w:val="20"/>
                <w:szCs w:val="20"/>
              </w:rPr>
              <w:t>Zmieszane odpady z betonu, gruzu ceglanego, odpadowych materiałów ceramicznych i elementów wyposażenia inne niż wymienione w 170106</w:t>
            </w:r>
          </w:p>
        </w:tc>
        <w:tc>
          <w:tcPr>
            <w:tcW w:w="835" w:type="dxa"/>
            <w:vAlign w:val="center"/>
          </w:tcPr>
          <w:p w14:paraId="5548728D" w14:textId="77777777" w:rsidR="006E0AB1" w:rsidRPr="00056F1A" w:rsidRDefault="006E0AB1" w:rsidP="000746F8">
            <w:pPr>
              <w:spacing w:line="240" w:lineRule="auto"/>
              <w:ind w:firstLine="109"/>
              <w:jc w:val="center"/>
              <w:rPr>
                <w:sz w:val="20"/>
                <w:szCs w:val="20"/>
              </w:rPr>
            </w:pPr>
            <w:r w:rsidRPr="00056F1A">
              <w:rPr>
                <w:sz w:val="20"/>
                <w:szCs w:val="20"/>
              </w:rPr>
              <w:t>170107</w:t>
            </w:r>
          </w:p>
        </w:tc>
        <w:tc>
          <w:tcPr>
            <w:tcW w:w="5805" w:type="dxa"/>
            <w:vMerge/>
            <w:vAlign w:val="center"/>
          </w:tcPr>
          <w:p w14:paraId="575F7026" w14:textId="77777777" w:rsidR="006E0AB1" w:rsidRPr="00056F1A" w:rsidRDefault="006E0AB1" w:rsidP="000746F8">
            <w:pPr>
              <w:spacing w:line="240" w:lineRule="auto"/>
              <w:ind w:left="162" w:right="119"/>
              <w:rPr>
                <w:sz w:val="20"/>
                <w:szCs w:val="20"/>
              </w:rPr>
            </w:pPr>
          </w:p>
        </w:tc>
      </w:tr>
      <w:tr w:rsidR="006E0AB1" w:rsidRPr="009D52B4" w14:paraId="1F8FFDAC" w14:textId="77777777" w:rsidTr="000746F8">
        <w:trPr>
          <w:cantSplit/>
          <w:trHeight w:val="373"/>
        </w:trPr>
        <w:tc>
          <w:tcPr>
            <w:tcW w:w="403" w:type="dxa"/>
            <w:vAlign w:val="center"/>
          </w:tcPr>
          <w:p w14:paraId="54FCEE41" w14:textId="77777777" w:rsidR="006E0AB1" w:rsidRPr="00056F1A" w:rsidRDefault="006E0AB1" w:rsidP="000746F8">
            <w:pPr>
              <w:spacing w:line="240" w:lineRule="auto"/>
              <w:ind w:hanging="44"/>
              <w:jc w:val="center"/>
              <w:rPr>
                <w:sz w:val="20"/>
                <w:szCs w:val="20"/>
              </w:rPr>
            </w:pPr>
            <w:r w:rsidRPr="00056F1A">
              <w:rPr>
                <w:sz w:val="20"/>
                <w:szCs w:val="20"/>
              </w:rPr>
              <w:t>5.</w:t>
            </w:r>
          </w:p>
        </w:tc>
        <w:tc>
          <w:tcPr>
            <w:tcW w:w="1984" w:type="dxa"/>
            <w:vAlign w:val="center"/>
          </w:tcPr>
          <w:p w14:paraId="064D12ED" w14:textId="77777777" w:rsidR="006E0AB1" w:rsidRPr="00056F1A" w:rsidRDefault="006E0AB1" w:rsidP="000746F8">
            <w:pPr>
              <w:spacing w:line="240" w:lineRule="auto"/>
              <w:ind w:left="147" w:right="168"/>
              <w:jc w:val="center"/>
              <w:rPr>
                <w:sz w:val="20"/>
                <w:szCs w:val="20"/>
              </w:rPr>
            </w:pPr>
            <w:r w:rsidRPr="00056F1A">
              <w:rPr>
                <w:sz w:val="20"/>
                <w:szCs w:val="20"/>
              </w:rPr>
              <w:t>Żelazo i stal</w:t>
            </w:r>
          </w:p>
        </w:tc>
        <w:tc>
          <w:tcPr>
            <w:tcW w:w="835" w:type="dxa"/>
            <w:vAlign w:val="center"/>
          </w:tcPr>
          <w:p w14:paraId="55DBC35F" w14:textId="77777777" w:rsidR="006E0AB1" w:rsidRPr="00056F1A" w:rsidRDefault="006E0AB1" w:rsidP="000746F8">
            <w:pPr>
              <w:spacing w:line="240" w:lineRule="auto"/>
              <w:ind w:firstLine="109"/>
              <w:jc w:val="center"/>
              <w:rPr>
                <w:sz w:val="20"/>
                <w:szCs w:val="20"/>
              </w:rPr>
            </w:pPr>
            <w:r w:rsidRPr="00056F1A">
              <w:rPr>
                <w:sz w:val="20"/>
                <w:szCs w:val="20"/>
              </w:rPr>
              <w:t>170405</w:t>
            </w:r>
          </w:p>
        </w:tc>
        <w:tc>
          <w:tcPr>
            <w:tcW w:w="5805" w:type="dxa"/>
            <w:vMerge w:val="restart"/>
            <w:vAlign w:val="center"/>
          </w:tcPr>
          <w:p w14:paraId="6AE2F2F8" w14:textId="77777777" w:rsidR="006E0AB1" w:rsidRPr="00056F1A" w:rsidRDefault="006E0AB1" w:rsidP="000746F8">
            <w:pPr>
              <w:spacing w:line="240" w:lineRule="auto"/>
              <w:ind w:left="162" w:right="119"/>
              <w:rPr>
                <w:sz w:val="20"/>
                <w:szCs w:val="20"/>
              </w:rPr>
            </w:pPr>
            <w:r w:rsidRPr="00056F1A">
              <w:rPr>
                <w:sz w:val="20"/>
                <w:szCs w:val="20"/>
              </w:rPr>
              <w:t>Złom jest odbierany na podstawie umowy przez wybraną w przetargu firmę. Odbiorca zapewnia transport. Złom gromadzony jest w specjalnych kontenerach dostarczanych przez odbiorcę odpadów. Odpad poddawany jest procesowi odzysku. R4</w:t>
            </w:r>
          </w:p>
        </w:tc>
      </w:tr>
      <w:tr w:rsidR="006E0AB1" w:rsidRPr="009D52B4" w14:paraId="1A4C78FE" w14:textId="77777777" w:rsidTr="000746F8">
        <w:trPr>
          <w:cantSplit/>
          <w:trHeight w:val="373"/>
        </w:trPr>
        <w:tc>
          <w:tcPr>
            <w:tcW w:w="403" w:type="dxa"/>
            <w:vAlign w:val="center"/>
          </w:tcPr>
          <w:p w14:paraId="72036069" w14:textId="77777777" w:rsidR="006E0AB1" w:rsidRPr="00056F1A" w:rsidRDefault="006E0AB1" w:rsidP="000746F8">
            <w:pPr>
              <w:spacing w:line="240" w:lineRule="auto"/>
              <w:ind w:hanging="44"/>
              <w:jc w:val="center"/>
              <w:rPr>
                <w:sz w:val="20"/>
                <w:szCs w:val="20"/>
              </w:rPr>
            </w:pPr>
            <w:r w:rsidRPr="00056F1A">
              <w:rPr>
                <w:sz w:val="20"/>
                <w:szCs w:val="20"/>
              </w:rPr>
              <w:t>6.</w:t>
            </w:r>
          </w:p>
        </w:tc>
        <w:tc>
          <w:tcPr>
            <w:tcW w:w="1984" w:type="dxa"/>
            <w:vAlign w:val="center"/>
          </w:tcPr>
          <w:p w14:paraId="06968D71" w14:textId="77777777" w:rsidR="006E0AB1" w:rsidRPr="00056F1A" w:rsidRDefault="006E0AB1" w:rsidP="000746F8">
            <w:pPr>
              <w:spacing w:line="240" w:lineRule="auto"/>
              <w:ind w:left="147" w:right="168"/>
              <w:jc w:val="center"/>
              <w:rPr>
                <w:sz w:val="20"/>
                <w:szCs w:val="20"/>
              </w:rPr>
            </w:pPr>
            <w:r w:rsidRPr="00056F1A">
              <w:rPr>
                <w:sz w:val="20"/>
                <w:szCs w:val="20"/>
              </w:rPr>
              <w:t>Miedź, brąz, mosiądz</w:t>
            </w:r>
          </w:p>
        </w:tc>
        <w:tc>
          <w:tcPr>
            <w:tcW w:w="835" w:type="dxa"/>
            <w:vAlign w:val="center"/>
          </w:tcPr>
          <w:p w14:paraId="58BCCDBD" w14:textId="77777777" w:rsidR="006E0AB1" w:rsidRPr="00056F1A" w:rsidRDefault="006E0AB1" w:rsidP="000746F8">
            <w:pPr>
              <w:spacing w:line="240" w:lineRule="auto"/>
              <w:ind w:firstLine="109"/>
              <w:jc w:val="center"/>
              <w:rPr>
                <w:sz w:val="20"/>
                <w:szCs w:val="20"/>
              </w:rPr>
            </w:pPr>
            <w:r w:rsidRPr="00056F1A">
              <w:rPr>
                <w:sz w:val="20"/>
                <w:szCs w:val="20"/>
              </w:rPr>
              <w:t>170401</w:t>
            </w:r>
          </w:p>
        </w:tc>
        <w:tc>
          <w:tcPr>
            <w:tcW w:w="5805" w:type="dxa"/>
            <w:vMerge/>
            <w:vAlign w:val="center"/>
          </w:tcPr>
          <w:p w14:paraId="5E2DB382" w14:textId="77777777" w:rsidR="006E0AB1" w:rsidRPr="00056F1A" w:rsidRDefault="006E0AB1" w:rsidP="000746F8">
            <w:pPr>
              <w:spacing w:line="240" w:lineRule="auto"/>
              <w:ind w:left="162" w:right="119"/>
              <w:rPr>
                <w:sz w:val="20"/>
                <w:szCs w:val="20"/>
              </w:rPr>
            </w:pPr>
          </w:p>
        </w:tc>
      </w:tr>
      <w:tr w:rsidR="006E0AB1" w:rsidRPr="009D52B4" w14:paraId="5BDB06ED" w14:textId="77777777" w:rsidTr="000746F8">
        <w:trPr>
          <w:cantSplit/>
          <w:trHeight w:val="373"/>
        </w:trPr>
        <w:tc>
          <w:tcPr>
            <w:tcW w:w="403" w:type="dxa"/>
            <w:vAlign w:val="center"/>
          </w:tcPr>
          <w:p w14:paraId="02CA57EF" w14:textId="77777777" w:rsidR="006E0AB1" w:rsidRPr="00056F1A" w:rsidRDefault="006E0AB1" w:rsidP="000746F8">
            <w:pPr>
              <w:spacing w:line="240" w:lineRule="auto"/>
              <w:ind w:hanging="44"/>
              <w:jc w:val="center"/>
              <w:rPr>
                <w:sz w:val="20"/>
                <w:szCs w:val="20"/>
              </w:rPr>
            </w:pPr>
            <w:r w:rsidRPr="00056F1A">
              <w:rPr>
                <w:sz w:val="20"/>
                <w:szCs w:val="20"/>
              </w:rPr>
              <w:t>7.</w:t>
            </w:r>
          </w:p>
        </w:tc>
        <w:tc>
          <w:tcPr>
            <w:tcW w:w="1984" w:type="dxa"/>
            <w:vAlign w:val="center"/>
          </w:tcPr>
          <w:p w14:paraId="279C0D05" w14:textId="77777777" w:rsidR="006E0AB1" w:rsidRPr="00056F1A" w:rsidRDefault="006E0AB1" w:rsidP="000746F8">
            <w:pPr>
              <w:spacing w:line="240" w:lineRule="auto"/>
              <w:ind w:left="147" w:right="168"/>
              <w:jc w:val="center"/>
              <w:rPr>
                <w:sz w:val="20"/>
                <w:szCs w:val="20"/>
              </w:rPr>
            </w:pPr>
            <w:r w:rsidRPr="00056F1A">
              <w:rPr>
                <w:sz w:val="20"/>
                <w:szCs w:val="20"/>
              </w:rPr>
              <w:t>Aluminium</w:t>
            </w:r>
          </w:p>
        </w:tc>
        <w:tc>
          <w:tcPr>
            <w:tcW w:w="835" w:type="dxa"/>
            <w:vAlign w:val="center"/>
          </w:tcPr>
          <w:p w14:paraId="28AC3E34" w14:textId="77777777" w:rsidR="006E0AB1" w:rsidRPr="00056F1A" w:rsidRDefault="006E0AB1" w:rsidP="000746F8">
            <w:pPr>
              <w:spacing w:line="240" w:lineRule="auto"/>
              <w:ind w:firstLine="109"/>
              <w:jc w:val="center"/>
              <w:rPr>
                <w:sz w:val="20"/>
                <w:szCs w:val="20"/>
              </w:rPr>
            </w:pPr>
            <w:r w:rsidRPr="00056F1A">
              <w:rPr>
                <w:sz w:val="20"/>
                <w:szCs w:val="20"/>
              </w:rPr>
              <w:t>170402</w:t>
            </w:r>
          </w:p>
        </w:tc>
        <w:tc>
          <w:tcPr>
            <w:tcW w:w="5805" w:type="dxa"/>
            <w:vMerge/>
            <w:vAlign w:val="center"/>
          </w:tcPr>
          <w:p w14:paraId="72DB2302" w14:textId="77777777" w:rsidR="006E0AB1" w:rsidRPr="00056F1A" w:rsidRDefault="006E0AB1" w:rsidP="000746F8">
            <w:pPr>
              <w:pStyle w:val="NormalnyWeb"/>
              <w:spacing w:before="0" w:after="0"/>
              <w:ind w:left="162" w:right="119" w:firstLine="0"/>
              <w:jc w:val="both"/>
              <w:rPr>
                <w:sz w:val="20"/>
                <w:szCs w:val="20"/>
              </w:rPr>
            </w:pPr>
          </w:p>
        </w:tc>
      </w:tr>
      <w:tr w:rsidR="006E0AB1" w:rsidRPr="009D52B4" w14:paraId="0AF05F9F" w14:textId="77777777" w:rsidTr="000746F8">
        <w:trPr>
          <w:cantSplit/>
        </w:trPr>
        <w:tc>
          <w:tcPr>
            <w:tcW w:w="403" w:type="dxa"/>
            <w:vAlign w:val="center"/>
          </w:tcPr>
          <w:p w14:paraId="7CA58E08" w14:textId="77777777" w:rsidR="006E0AB1" w:rsidRPr="00056F1A" w:rsidRDefault="006E0AB1" w:rsidP="000746F8">
            <w:pPr>
              <w:spacing w:line="240" w:lineRule="auto"/>
              <w:ind w:hanging="44"/>
              <w:jc w:val="center"/>
              <w:rPr>
                <w:sz w:val="20"/>
                <w:szCs w:val="20"/>
              </w:rPr>
            </w:pPr>
            <w:r w:rsidRPr="00056F1A">
              <w:rPr>
                <w:sz w:val="20"/>
                <w:szCs w:val="20"/>
              </w:rPr>
              <w:t>8.</w:t>
            </w:r>
          </w:p>
        </w:tc>
        <w:tc>
          <w:tcPr>
            <w:tcW w:w="1984" w:type="dxa"/>
            <w:vAlign w:val="center"/>
          </w:tcPr>
          <w:p w14:paraId="7646C43C" w14:textId="77777777" w:rsidR="006E0AB1" w:rsidRPr="00056F1A" w:rsidRDefault="006E0AB1" w:rsidP="000746F8">
            <w:pPr>
              <w:spacing w:line="240" w:lineRule="auto"/>
              <w:ind w:left="147" w:right="168"/>
              <w:jc w:val="center"/>
              <w:rPr>
                <w:sz w:val="20"/>
                <w:szCs w:val="20"/>
              </w:rPr>
            </w:pPr>
            <w:r w:rsidRPr="00056F1A">
              <w:rPr>
                <w:sz w:val="20"/>
                <w:szCs w:val="20"/>
              </w:rPr>
              <w:t>Nasycone lub zużyte żywice jonowymienne</w:t>
            </w:r>
          </w:p>
        </w:tc>
        <w:tc>
          <w:tcPr>
            <w:tcW w:w="835" w:type="dxa"/>
            <w:vAlign w:val="center"/>
          </w:tcPr>
          <w:p w14:paraId="13E33167" w14:textId="77777777" w:rsidR="006E0AB1" w:rsidRPr="00056F1A" w:rsidRDefault="006E0AB1" w:rsidP="000746F8">
            <w:pPr>
              <w:spacing w:line="240" w:lineRule="auto"/>
              <w:ind w:firstLine="109"/>
              <w:jc w:val="center"/>
              <w:rPr>
                <w:sz w:val="20"/>
                <w:szCs w:val="20"/>
              </w:rPr>
            </w:pPr>
            <w:r w:rsidRPr="00056F1A">
              <w:rPr>
                <w:sz w:val="20"/>
                <w:szCs w:val="20"/>
              </w:rPr>
              <w:t>190905</w:t>
            </w:r>
          </w:p>
        </w:tc>
        <w:tc>
          <w:tcPr>
            <w:tcW w:w="5805" w:type="dxa"/>
            <w:vAlign w:val="center"/>
          </w:tcPr>
          <w:p w14:paraId="0DEAFCC9" w14:textId="77777777" w:rsidR="006E0AB1" w:rsidRPr="00056F1A" w:rsidRDefault="006E0AB1" w:rsidP="000746F8">
            <w:pPr>
              <w:spacing w:line="240" w:lineRule="auto"/>
              <w:ind w:left="162" w:right="119"/>
              <w:rPr>
                <w:sz w:val="20"/>
                <w:szCs w:val="20"/>
              </w:rPr>
            </w:pPr>
            <w:r w:rsidRPr="00056F1A">
              <w:rPr>
                <w:sz w:val="20"/>
                <w:szCs w:val="20"/>
              </w:rPr>
              <w:t>W/w odpady odbierane są transportem firmy, która jest jednocześnie dostawcą żywic jonowymiennych. Ze względu, iż w/w odpady są odpadami niebezpiecznymi nie są gromadzone na terenie Zakładu, lecz bezpośrednio odbierane przez firmę. Na stacji DEMI magazynowana jest minimalna ilość masy jonowymiennej do zachowania prawidłowej eksploatacji stacji. Odpad jest poddawany procesowi odzysku R14</w:t>
            </w:r>
          </w:p>
        </w:tc>
      </w:tr>
      <w:tr w:rsidR="006E0AB1" w:rsidRPr="009D52B4" w14:paraId="3A98A02D" w14:textId="77777777" w:rsidTr="000746F8">
        <w:trPr>
          <w:cantSplit/>
        </w:trPr>
        <w:tc>
          <w:tcPr>
            <w:tcW w:w="403" w:type="dxa"/>
            <w:vAlign w:val="center"/>
          </w:tcPr>
          <w:p w14:paraId="42911DDE" w14:textId="77777777" w:rsidR="006E0AB1" w:rsidRPr="00056F1A" w:rsidRDefault="006E0AB1" w:rsidP="000746F8">
            <w:pPr>
              <w:spacing w:line="240" w:lineRule="auto"/>
              <w:ind w:hanging="44"/>
              <w:jc w:val="center"/>
              <w:rPr>
                <w:sz w:val="20"/>
                <w:szCs w:val="20"/>
              </w:rPr>
            </w:pPr>
            <w:r w:rsidRPr="00056F1A">
              <w:rPr>
                <w:sz w:val="20"/>
                <w:szCs w:val="20"/>
              </w:rPr>
              <w:t>9.</w:t>
            </w:r>
          </w:p>
        </w:tc>
        <w:tc>
          <w:tcPr>
            <w:tcW w:w="1984" w:type="dxa"/>
            <w:vAlign w:val="center"/>
          </w:tcPr>
          <w:p w14:paraId="5433B5F3" w14:textId="77777777" w:rsidR="006E0AB1" w:rsidRPr="00056F1A" w:rsidRDefault="006E0AB1" w:rsidP="000746F8">
            <w:pPr>
              <w:spacing w:line="240" w:lineRule="auto"/>
              <w:ind w:left="147" w:right="168"/>
              <w:jc w:val="center"/>
              <w:rPr>
                <w:sz w:val="20"/>
                <w:szCs w:val="20"/>
              </w:rPr>
            </w:pPr>
            <w:r w:rsidRPr="00056F1A">
              <w:rPr>
                <w:sz w:val="20"/>
                <w:szCs w:val="20"/>
              </w:rPr>
              <w:t>Tworzywa sztuczne i guma (worki filtracyjne z instalacji odpylania  i itp.)</w:t>
            </w:r>
          </w:p>
        </w:tc>
        <w:tc>
          <w:tcPr>
            <w:tcW w:w="835" w:type="dxa"/>
            <w:vAlign w:val="center"/>
          </w:tcPr>
          <w:p w14:paraId="5ED7FF1F" w14:textId="77777777" w:rsidR="006E0AB1" w:rsidRPr="00056F1A" w:rsidRDefault="006E0AB1" w:rsidP="000746F8">
            <w:pPr>
              <w:spacing w:line="240" w:lineRule="auto"/>
              <w:ind w:firstLine="109"/>
              <w:jc w:val="center"/>
              <w:rPr>
                <w:sz w:val="20"/>
                <w:szCs w:val="20"/>
              </w:rPr>
            </w:pPr>
            <w:r w:rsidRPr="00056F1A">
              <w:rPr>
                <w:sz w:val="20"/>
                <w:szCs w:val="20"/>
              </w:rPr>
              <w:t>191204</w:t>
            </w:r>
          </w:p>
        </w:tc>
        <w:tc>
          <w:tcPr>
            <w:tcW w:w="5805" w:type="dxa"/>
            <w:vAlign w:val="center"/>
          </w:tcPr>
          <w:p w14:paraId="1F632BEB" w14:textId="77777777"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w:t>
            </w:r>
          </w:p>
        </w:tc>
      </w:tr>
      <w:tr w:rsidR="006E0AB1" w:rsidRPr="009D52B4" w14:paraId="3356D105" w14:textId="77777777" w:rsidTr="000746F8">
        <w:trPr>
          <w:cantSplit/>
        </w:trPr>
        <w:tc>
          <w:tcPr>
            <w:tcW w:w="403" w:type="dxa"/>
            <w:vAlign w:val="center"/>
          </w:tcPr>
          <w:p w14:paraId="0C45B4F8" w14:textId="77777777" w:rsidR="006E0AB1" w:rsidRPr="00056F1A" w:rsidRDefault="006E0AB1" w:rsidP="000746F8">
            <w:pPr>
              <w:spacing w:line="240" w:lineRule="auto"/>
              <w:ind w:hanging="44"/>
              <w:jc w:val="center"/>
              <w:rPr>
                <w:sz w:val="20"/>
                <w:szCs w:val="20"/>
              </w:rPr>
            </w:pPr>
            <w:r w:rsidRPr="00056F1A">
              <w:rPr>
                <w:sz w:val="20"/>
                <w:szCs w:val="20"/>
              </w:rPr>
              <w:t>10.</w:t>
            </w:r>
          </w:p>
        </w:tc>
        <w:tc>
          <w:tcPr>
            <w:tcW w:w="1984" w:type="dxa"/>
            <w:vAlign w:val="center"/>
          </w:tcPr>
          <w:p w14:paraId="693C40AB" w14:textId="77777777" w:rsidR="006E0AB1" w:rsidRPr="00056F1A" w:rsidRDefault="006E0AB1" w:rsidP="000746F8">
            <w:pPr>
              <w:spacing w:line="240" w:lineRule="auto"/>
              <w:ind w:left="147" w:right="168"/>
              <w:jc w:val="center"/>
              <w:rPr>
                <w:sz w:val="20"/>
                <w:szCs w:val="20"/>
              </w:rPr>
            </w:pPr>
            <w:r w:rsidRPr="00056F1A">
              <w:rPr>
                <w:sz w:val="20"/>
                <w:szCs w:val="20"/>
              </w:rPr>
              <w:t>Baterie alkaliczne (z wyłączeniem 16 06 03), (Baterie alkaliczne z urządzenia elektrycznych)</w:t>
            </w:r>
          </w:p>
        </w:tc>
        <w:tc>
          <w:tcPr>
            <w:tcW w:w="835" w:type="dxa"/>
            <w:vAlign w:val="center"/>
          </w:tcPr>
          <w:p w14:paraId="4789D143" w14:textId="77777777" w:rsidR="006E0AB1" w:rsidRPr="00056F1A" w:rsidRDefault="006E0AB1" w:rsidP="000746F8">
            <w:pPr>
              <w:spacing w:line="240" w:lineRule="auto"/>
              <w:ind w:firstLine="109"/>
              <w:jc w:val="center"/>
              <w:rPr>
                <w:sz w:val="20"/>
                <w:szCs w:val="20"/>
              </w:rPr>
            </w:pPr>
            <w:r w:rsidRPr="00056F1A">
              <w:rPr>
                <w:sz w:val="20"/>
                <w:szCs w:val="20"/>
              </w:rPr>
              <w:t>160604</w:t>
            </w:r>
          </w:p>
        </w:tc>
        <w:tc>
          <w:tcPr>
            <w:tcW w:w="5805" w:type="dxa"/>
            <w:vAlign w:val="center"/>
          </w:tcPr>
          <w:p w14:paraId="0D2DDBD2" w14:textId="77777777" w:rsidR="006E0AB1" w:rsidRPr="00056F1A" w:rsidRDefault="006E0AB1" w:rsidP="000746F8">
            <w:pPr>
              <w:spacing w:line="240" w:lineRule="auto"/>
              <w:ind w:left="162" w:right="119"/>
              <w:rPr>
                <w:sz w:val="20"/>
                <w:szCs w:val="20"/>
              </w:rPr>
            </w:pPr>
            <w:r w:rsidRPr="00056F1A">
              <w:rPr>
                <w:sz w:val="20"/>
                <w:szCs w:val="20"/>
              </w:rPr>
              <w:t>Odpady baterii alkalicznych z eksploatacji urządzeń zasilanych bateriami. Odpady są gromadzone w wydzielonym pojemniku w wydzielonym pomieszczeniu i odbierany przez specjalistyczne firmy</w:t>
            </w:r>
          </w:p>
        </w:tc>
      </w:tr>
      <w:tr w:rsidR="006E0AB1" w:rsidRPr="009D52B4" w14:paraId="49AA6BAC" w14:textId="77777777" w:rsidTr="000746F8">
        <w:trPr>
          <w:cantSplit/>
        </w:trPr>
        <w:tc>
          <w:tcPr>
            <w:tcW w:w="403" w:type="dxa"/>
            <w:vAlign w:val="center"/>
          </w:tcPr>
          <w:p w14:paraId="249D7C78" w14:textId="77777777" w:rsidR="006E0AB1" w:rsidRPr="00056F1A" w:rsidRDefault="006E0AB1" w:rsidP="000746F8">
            <w:pPr>
              <w:spacing w:line="240" w:lineRule="auto"/>
              <w:ind w:hanging="44"/>
              <w:jc w:val="center"/>
              <w:rPr>
                <w:sz w:val="20"/>
                <w:szCs w:val="20"/>
              </w:rPr>
            </w:pPr>
            <w:r w:rsidRPr="00056F1A">
              <w:rPr>
                <w:sz w:val="20"/>
                <w:szCs w:val="20"/>
              </w:rPr>
              <w:lastRenderedPageBreak/>
              <w:t>11.</w:t>
            </w:r>
          </w:p>
        </w:tc>
        <w:tc>
          <w:tcPr>
            <w:tcW w:w="1984" w:type="dxa"/>
            <w:vAlign w:val="center"/>
          </w:tcPr>
          <w:p w14:paraId="48BCBE4B" w14:textId="77777777" w:rsidR="006E0AB1" w:rsidRPr="00056F1A" w:rsidRDefault="006E0AB1" w:rsidP="000746F8">
            <w:pPr>
              <w:spacing w:line="240" w:lineRule="auto"/>
              <w:ind w:left="147" w:right="168"/>
              <w:jc w:val="center"/>
              <w:rPr>
                <w:sz w:val="20"/>
                <w:szCs w:val="20"/>
              </w:rPr>
            </w:pPr>
            <w:r w:rsidRPr="00056F1A">
              <w:rPr>
                <w:sz w:val="20"/>
                <w:szCs w:val="20"/>
              </w:rPr>
              <w:t>Magnetyczne i optyczne nośniki informacji , (Płyty CD oraz DVD)</w:t>
            </w:r>
          </w:p>
        </w:tc>
        <w:tc>
          <w:tcPr>
            <w:tcW w:w="835" w:type="dxa"/>
            <w:vAlign w:val="center"/>
          </w:tcPr>
          <w:p w14:paraId="0BDD0DA7" w14:textId="77777777" w:rsidR="006E0AB1" w:rsidRPr="00056F1A" w:rsidRDefault="006E0AB1" w:rsidP="000746F8">
            <w:pPr>
              <w:spacing w:line="240" w:lineRule="auto"/>
              <w:ind w:firstLine="109"/>
              <w:jc w:val="center"/>
              <w:rPr>
                <w:sz w:val="20"/>
                <w:szCs w:val="20"/>
              </w:rPr>
            </w:pPr>
            <w:r w:rsidRPr="00056F1A">
              <w:rPr>
                <w:sz w:val="20"/>
                <w:szCs w:val="20"/>
              </w:rPr>
              <w:t>168001</w:t>
            </w:r>
          </w:p>
        </w:tc>
        <w:tc>
          <w:tcPr>
            <w:tcW w:w="5805" w:type="dxa"/>
            <w:vAlign w:val="center"/>
          </w:tcPr>
          <w:p w14:paraId="3A61814E" w14:textId="77777777" w:rsidR="006E0AB1" w:rsidRPr="00056F1A" w:rsidRDefault="006E0AB1" w:rsidP="000746F8">
            <w:pPr>
              <w:spacing w:line="240" w:lineRule="auto"/>
              <w:ind w:left="162" w:right="119"/>
              <w:rPr>
                <w:sz w:val="20"/>
                <w:szCs w:val="20"/>
              </w:rPr>
            </w:pPr>
            <w:r w:rsidRPr="00056F1A">
              <w:rPr>
                <w:sz w:val="20"/>
                <w:szCs w:val="20"/>
              </w:rPr>
              <w:t>Odpady eksploatacyjne magnetycznych nośników informacji. Odpady są gromadzone w wydzielonym pojemniku w wydzielonym pomieszczeniu i odbierany przez specjalistyczne firmy</w:t>
            </w:r>
          </w:p>
        </w:tc>
      </w:tr>
      <w:tr w:rsidR="006E0AB1" w:rsidRPr="009D52B4" w14:paraId="3970340D" w14:textId="77777777" w:rsidTr="000746F8">
        <w:trPr>
          <w:cantSplit/>
        </w:trPr>
        <w:tc>
          <w:tcPr>
            <w:tcW w:w="403" w:type="dxa"/>
            <w:vAlign w:val="center"/>
          </w:tcPr>
          <w:p w14:paraId="29F17343" w14:textId="77777777" w:rsidR="006E0AB1" w:rsidRPr="00056F1A" w:rsidRDefault="006E0AB1" w:rsidP="000746F8">
            <w:pPr>
              <w:spacing w:line="240" w:lineRule="auto"/>
              <w:ind w:hanging="44"/>
              <w:jc w:val="center"/>
              <w:rPr>
                <w:sz w:val="20"/>
                <w:szCs w:val="20"/>
              </w:rPr>
            </w:pPr>
            <w:r w:rsidRPr="00056F1A">
              <w:rPr>
                <w:sz w:val="20"/>
                <w:szCs w:val="20"/>
              </w:rPr>
              <w:t>12.</w:t>
            </w:r>
          </w:p>
        </w:tc>
        <w:tc>
          <w:tcPr>
            <w:tcW w:w="1984" w:type="dxa"/>
            <w:vAlign w:val="center"/>
          </w:tcPr>
          <w:p w14:paraId="2EDF99A6" w14:textId="77777777" w:rsidR="006E0AB1" w:rsidRPr="00056F1A" w:rsidRDefault="006E0AB1" w:rsidP="000746F8">
            <w:pPr>
              <w:spacing w:line="240" w:lineRule="auto"/>
              <w:ind w:left="147" w:right="168"/>
              <w:jc w:val="center"/>
              <w:rPr>
                <w:sz w:val="20"/>
                <w:szCs w:val="20"/>
              </w:rPr>
            </w:pPr>
            <w:r w:rsidRPr="00056F1A">
              <w:rPr>
                <w:sz w:val="20"/>
                <w:szCs w:val="20"/>
              </w:rPr>
              <w:t xml:space="preserve">Zużyte urządzenia inne niż wymienione w 16 02 09 do 16 02 13 (Komputery, drukarki, aparatura </w:t>
            </w:r>
            <w:proofErr w:type="spellStart"/>
            <w:r w:rsidRPr="00056F1A">
              <w:rPr>
                <w:sz w:val="20"/>
                <w:szCs w:val="20"/>
              </w:rPr>
              <w:t>kontrolno</w:t>
            </w:r>
            <w:proofErr w:type="spellEnd"/>
            <w:r w:rsidRPr="00056F1A">
              <w:rPr>
                <w:sz w:val="20"/>
                <w:szCs w:val="20"/>
              </w:rPr>
              <w:t xml:space="preserve"> pomiarowa)</w:t>
            </w:r>
          </w:p>
        </w:tc>
        <w:tc>
          <w:tcPr>
            <w:tcW w:w="835" w:type="dxa"/>
            <w:vAlign w:val="center"/>
          </w:tcPr>
          <w:p w14:paraId="531633A5" w14:textId="77777777" w:rsidR="006E0AB1" w:rsidRPr="00056F1A" w:rsidRDefault="006E0AB1" w:rsidP="000746F8">
            <w:pPr>
              <w:spacing w:line="240" w:lineRule="auto"/>
              <w:ind w:firstLine="109"/>
              <w:jc w:val="center"/>
              <w:rPr>
                <w:sz w:val="20"/>
                <w:szCs w:val="20"/>
              </w:rPr>
            </w:pPr>
            <w:r w:rsidRPr="00056F1A">
              <w:rPr>
                <w:sz w:val="20"/>
                <w:szCs w:val="20"/>
              </w:rPr>
              <w:t>160214</w:t>
            </w:r>
          </w:p>
        </w:tc>
        <w:tc>
          <w:tcPr>
            <w:tcW w:w="5805" w:type="dxa"/>
            <w:vAlign w:val="center"/>
          </w:tcPr>
          <w:p w14:paraId="15C81F94" w14:textId="77777777" w:rsidR="006E0AB1" w:rsidRPr="00056F1A" w:rsidRDefault="006E0AB1" w:rsidP="000746F8">
            <w:pPr>
              <w:spacing w:line="240" w:lineRule="auto"/>
              <w:ind w:left="162" w:right="119"/>
              <w:rPr>
                <w:sz w:val="20"/>
                <w:szCs w:val="20"/>
              </w:rPr>
            </w:pPr>
            <w:r w:rsidRPr="00056F1A">
              <w:rPr>
                <w:sz w:val="20"/>
                <w:szCs w:val="20"/>
              </w:rPr>
              <w:t>Odpady z eksploatacji urządzeń biurowych i rejestrowo – pomiarowych. Odpady są gromadzone w wydzielonym pojemniku w wydzielonym pomieszczeniu i odbierany przez specjalistyczne firmy.</w:t>
            </w:r>
          </w:p>
        </w:tc>
      </w:tr>
      <w:tr w:rsidR="006E0AB1" w:rsidRPr="009D52B4" w14:paraId="71382FA9" w14:textId="77777777" w:rsidTr="000746F8">
        <w:trPr>
          <w:cantSplit/>
        </w:trPr>
        <w:tc>
          <w:tcPr>
            <w:tcW w:w="403" w:type="dxa"/>
            <w:vAlign w:val="center"/>
          </w:tcPr>
          <w:p w14:paraId="2089B4E9" w14:textId="77777777" w:rsidR="006E0AB1" w:rsidRPr="00056F1A" w:rsidRDefault="006E0AB1" w:rsidP="000746F8">
            <w:pPr>
              <w:spacing w:line="240" w:lineRule="auto"/>
              <w:ind w:hanging="44"/>
              <w:jc w:val="center"/>
              <w:rPr>
                <w:sz w:val="20"/>
                <w:szCs w:val="20"/>
              </w:rPr>
            </w:pPr>
            <w:r w:rsidRPr="00056F1A">
              <w:rPr>
                <w:sz w:val="20"/>
                <w:szCs w:val="20"/>
              </w:rPr>
              <w:t>13.</w:t>
            </w:r>
          </w:p>
        </w:tc>
        <w:tc>
          <w:tcPr>
            <w:tcW w:w="1984" w:type="dxa"/>
            <w:vAlign w:val="center"/>
          </w:tcPr>
          <w:p w14:paraId="5DEE0E7B" w14:textId="77777777" w:rsidR="006E0AB1" w:rsidRPr="00056F1A" w:rsidRDefault="006E0AB1" w:rsidP="000746F8">
            <w:pPr>
              <w:spacing w:line="240" w:lineRule="auto"/>
              <w:ind w:left="147" w:right="168"/>
              <w:jc w:val="center"/>
              <w:rPr>
                <w:sz w:val="20"/>
                <w:szCs w:val="20"/>
              </w:rPr>
            </w:pPr>
            <w:r w:rsidRPr="00056F1A">
              <w:rPr>
                <w:sz w:val="20"/>
                <w:szCs w:val="20"/>
              </w:rPr>
              <w:t>Opakowania z tworzyw sztucznych</w:t>
            </w:r>
          </w:p>
        </w:tc>
        <w:tc>
          <w:tcPr>
            <w:tcW w:w="835" w:type="dxa"/>
            <w:vAlign w:val="center"/>
          </w:tcPr>
          <w:p w14:paraId="10AE7B99" w14:textId="77777777" w:rsidR="006E0AB1" w:rsidRPr="00056F1A" w:rsidRDefault="006E0AB1" w:rsidP="000746F8">
            <w:pPr>
              <w:spacing w:line="240" w:lineRule="auto"/>
              <w:ind w:firstLine="109"/>
              <w:jc w:val="center"/>
              <w:rPr>
                <w:sz w:val="20"/>
                <w:szCs w:val="20"/>
              </w:rPr>
            </w:pPr>
            <w:r w:rsidRPr="00056F1A">
              <w:rPr>
                <w:sz w:val="20"/>
                <w:szCs w:val="20"/>
              </w:rPr>
              <w:t>150102</w:t>
            </w:r>
          </w:p>
        </w:tc>
        <w:tc>
          <w:tcPr>
            <w:tcW w:w="5805" w:type="dxa"/>
            <w:vAlign w:val="center"/>
          </w:tcPr>
          <w:p w14:paraId="10C85A2D" w14:textId="77777777" w:rsidR="006E0AB1" w:rsidRPr="00056F1A" w:rsidRDefault="006E0AB1" w:rsidP="000746F8">
            <w:pPr>
              <w:spacing w:line="240" w:lineRule="auto"/>
              <w:ind w:left="162" w:right="119"/>
              <w:rPr>
                <w:sz w:val="20"/>
                <w:szCs w:val="20"/>
              </w:rPr>
            </w:pPr>
            <w:r w:rsidRPr="00056F1A">
              <w:rPr>
                <w:sz w:val="20"/>
                <w:szCs w:val="20"/>
              </w:rPr>
              <w:t xml:space="preserve"> Odpady są gromadzone w wydzielonym pojemniku w wydzielonym pomieszczeniu i odbierany przez specjalistyczne firmy</w:t>
            </w:r>
          </w:p>
        </w:tc>
      </w:tr>
      <w:tr w:rsidR="006E0AB1" w:rsidRPr="009D52B4" w14:paraId="042B5E91" w14:textId="77777777" w:rsidTr="000746F8">
        <w:trPr>
          <w:cantSplit/>
        </w:trPr>
        <w:tc>
          <w:tcPr>
            <w:tcW w:w="403" w:type="dxa"/>
            <w:vAlign w:val="center"/>
          </w:tcPr>
          <w:p w14:paraId="138952E5" w14:textId="77777777" w:rsidR="006E0AB1" w:rsidRPr="00056F1A" w:rsidRDefault="006E0AB1" w:rsidP="000746F8">
            <w:pPr>
              <w:spacing w:line="240" w:lineRule="auto"/>
              <w:ind w:hanging="44"/>
              <w:jc w:val="center"/>
              <w:rPr>
                <w:sz w:val="20"/>
                <w:szCs w:val="20"/>
              </w:rPr>
            </w:pPr>
            <w:r w:rsidRPr="00056F1A">
              <w:rPr>
                <w:sz w:val="20"/>
                <w:szCs w:val="20"/>
              </w:rPr>
              <w:t>14.</w:t>
            </w:r>
          </w:p>
        </w:tc>
        <w:tc>
          <w:tcPr>
            <w:tcW w:w="1984" w:type="dxa"/>
            <w:vAlign w:val="center"/>
          </w:tcPr>
          <w:p w14:paraId="163DCF45" w14:textId="77777777" w:rsidR="006E0AB1" w:rsidRPr="00056F1A" w:rsidRDefault="006E0AB1" w:rsidP="000746F8">
            <w:pPr>
              <w:spacing w:line="240" w:lineRule="auto"/>
              <w:ind w:left="147" w:right="168"/>
              <w:jc w:val="center"/>
              <w:rPr>
                <w:sz w:val="20"/>
                <w:szCs w:val="20"/>
              </w:rPr>
            </w:pPr>
            <w:r w:rsidRPr="00056F1A">
              <w:rPr>
                <w:sz w:val="20"/>
                <w:szCs w:val="20"/>
              </w:rPr>
              <w:t>Kable inne niż wymienione w 17 04 10</w:t>
            </w:r>
          </w:p>
        </w:tc>
        <w:tc>
          <w:tcPr>
            <w:tcW w:w="835" w:type="dxa"/>
            <w:vAlign w:val="center"/>
          </w:tcPr>
          <w:p w14:paraId="5C4546C2" w14:textId="77777777" w:rsidR="006E0AB1" w:rsidRPr="00056F1A" w:rsidRDefault="006E0AB1" w:rsidP="000746F8">
            <w:pPr>
              <w:spacing w:line="240" w:lineRule="auto"/>
              <w:ind w:firstLine="109"/>
              <w:jc w:val="center"/>
              <w:rPr>
                <w:sz w:val="20"/>
                <w:szCs w:val="20"/>
              </w:rPr>
            </w:pPr>
            <w:r w:rsidRPr="00056F1A">
              <w:rPr>
                <w:sz w:val="20"/>
                <w:szCs w:val="20"/>
              </w:rPr>
              <w:t>170411</w:t>
            </w:r>
          </w:p>
        </w:tc>
        <w:tc>
          <w:tcPr>
            <w:tcW w:w="5805" w:type="dxa"/>
            <w:vAlign w:val="center"/>
          </w:tcPr>
          <w:p w14:paraId="68B85F42" w14:textId="77777777" w:rsidR="006E0AB1" w:rsidRPr="00056F1A" w:rsidRDefault="006E0AB1" w:rsidP="000746F8">
            <w:pPr>
              <w:spacing w:line="240" w:lineRule="auto"/>
              <w:ind w:left="162" w:right="119"/>
              <w:rPr>
                <w:sz w:val="20"/>
                <w:szCs w:val="20"/>
              </w:rPr>
            </w:pPr>
            <w:r w:rsidRPr="00056F1A">
              <w:rPr>
                <w:sz w:val="20"/>
                <w:szCs w:val="20"/>
              </w:rPr>
              <w:t>Odpady z kabli elektrycznych przy eksploatacji i remoncie urządzeń elektrycznych. Odpady są gromadzone w wydzielonym pojemniku w wydzielonym pomieszczeniu i odbierany przez specjalistyczne firmy</w:t>
            </w:r>
          </w:p>
        </w:tc>
      </w:tr>
      <w:tr w:rsidR="006E0AB1" w:rsidRPr="009D52B4" w14:paraId="62A71438" w14:textId="77777777" w:rsidTr="000746F8">
        <w:trPr>
          <w:cantSplit/>
        </w:trPr>
        <w:tc>
          <w:tcPr>
            <w:tcW w:w="403" w:type="dxa"/>
            <w:vAlign w:val="center"/>
          </w:tcPr>
          <w:p w14:paraId="0ED79042" w14:textId="77777777" w:rsidR="006E0AB1" w:rsidRPr="00056F1A" w:rsidRDefault="006E0AB1" w:rsidP="000746F8">
            <w:pPr>
              <w:spacing w:line="240" w:lineRule="auto"/>
              <w:ind w:hanging="44"/>
              <w:jc w:val="center"/>
              <w:rPr>
                <w:sz w:val="20"/>
                <w:szCs w:val="20"/>
              </w:rPr>
            </w:pPr>
            <w:r w:rsidRPr="00056F1A">
              <w:rPr>
                <w:sz w:val="20"/>
                <w:szCs w:val="20"/>
              </w:rPr>
              <w:t>15.</w:t>
            </w:r>
          </w:p>
        </w:tc>
        <w:tc>
          <w:tcPr>
            <w:tcW w:w="1984" w:type="dxa"/>
            <w:vAlign w:val="center"/>
          </w:tcPr>
          <w:p w14:paraId="7EC5F490" w14:textId="77777777" w:rsidR="006E0AB1" w:rsidRPr="00056F1A" w:rsidRDefault="006E0AB1" w:rsidP="000746F8">
            <w:pPr>
              <w:spacing w:line="240" w:lineRule="auto"/>
              <w:ind w:left="147" w:right="168"/>
              <w:jc w:val="center"/>
              <w:rPr>
                <w:sz w:val="20"/>
                <w:szCs w:val="20"/>
              </w:rPr>
            </w:pPr>
            <w:r w:rsidRPr="00056F1A">
              <w:rPr>
                <w:sz w:val="20"/>
                <w:szCs w:val="20"/>
              </w:rPr>
              <w:t>Materiały izolacyjne inne niż wymienione w 17 06 01 i 17 06 03</w:t>
            </w:r>
          </w:p>
        </w:tc>
        <w:tc>
          <w:tcPr>
            <w:tcW w:w="835" w:type="dxa"/>
            <w:vAlign w:val="center"/>
          </w:tcPr>
          <w:p w14:paraId="0B44282F" w14:textId="77777777" w:rsidR="006E0AB1" w:rsidRPr="00056F1A" w:rsidRDefault="006E0AB1" w:rsidP="000746F8">
            <w:pPr>
              <w:spacing w:line="240" w:lineRule="auto"/>
              <w:ind w:firstLine="109"/>
              <w:jc w:val="center"/>
              <w:rPr>
                <w:sz w:val="20"/>
                <w:szCs w:val="20"/>
              </w:rPr>
            </w:pPr>
            <w:r w:rsidRPr="00056F1A">
              <w:rPr>
                <w:sz w:val="20"/>
                <w:szCs w:val="20"/>
              </w:rPr>
              <w:t>170604</w:t>
            </w:r>
          </w:p>
        </w:tc>
        <w:tc>
          <w:tcPr>
            <w:tcW w:w="5805" w:type="dxa"/>
            <w:vAlign w:val="center"/>
          </w:tcPr>
          <w:p w14:paraId="50C64DE4" w14:textId="77777777"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w:t>
            </w:r>
          </w:p>
        </w:tc>
      </w:tr>
      <w:tr w:rsidR="006E0AB1" w:rsidRPr="009D52B4" w14:paraId="56987839" w14:textId="77777777" w:rsidTr="000746F8">
        <w:trPr>
          <w:cantSplit/>
        </w:trPr>
        <w:tc>
          <w:tcPr>
            <w:tcW w:w="9027" w:type="dxa"/>
            <w:gridSpan w:val="4"/>
            <w:vAlign w:val="center"/>
          </w:tcPr>
          <w:p w14:paraId="3EBF93DE" w14:textId="77777777" w:rsidR="006E0AB1" w:rsidRPr="00056F1A" w:rsidRDefault="006E0AB1" w:rsidP="000746F8">
            <w:pPr>
              <w:spacing w:line="240" w:lineRule="auto"/>
              <w:ind w:hanging="44"/>
              <w:jc w:val="center"/>
              <w:rPr>
                <w:b/>
                <w:sz w:val="20"/>
                <w:szCs w:val="20"/>
              </w:rPr>
            </w:pPr>
            <w:r w:rsidRPr="00056F1A">
              <w:rPr>
                <w:b/>
                <w:sz w:val="20"/>
                <w:szCs w:val="20"/>
              </w:rPr>
              <w:t>Odpady niebezpieczne</w:t>
            </w:r>
          </w:p>
        </w:tc>
      </w:tr>
      <w:tr w:rsidR="006E0AB1" w:rsidRPr="009D52B4" w14:paraId="69C5C61D" w14:textId="77777777" w:rsidTr="000746F8">
        <w:trPr>
          <w:cantSplit/>
          <w:trHeight w:val="1375"/>
        </w:trPr>
        <w:tc>
          <w:tcPr>
            <w:tcW w:w="403" w:type="dxa"/>
            <w:vAlign w:val="center"/>
          </w:tcPr>
          <w:p w14:paraId="324914F9" w14:textId="77777777" w:rsidR="006E0AB1" w:rsidRPr="00056F1A" w:rsidRDefault="006E0AB1" w:rsidP="000746F8">
            <w:pPr>
              <w:spacing w:line="240" w:lineRule="auto"/>
              <w:ind w:hanging="44"/>
              <w:jc w:val="center"/>
              <w:rPr>
                <w:sz w:val="20"/>
                <w:szCs w:val="20"/>
              </w:rPr>
            </w:pPr>
            <w:r w:rsidRPr="00056F1A">
              <w:rPr>
                <w:sz w:val="20"/>
                <w:szCs w:val="20"/>
              </w:rPr>
              <w:t>16.</w:t>
            </w:r>
          </w:p>
        </w:tc>
        <w:tc>
          <w:tcPr>
            <w:tcW w:w="1984" w:type="dxa"/>
            <w:vAlign w:val="center"/>
          </w:tcPr>
          <w:p w14:paraId="38B66E5F" w14:textId="77777777" w:rsidR="006E0AB1" w:rsidRPr="00056F1A" w:rsidRDefault="006E0AB1" w:rsidP="000746F8">
            <w:pPr>
              <w:spacing w:line="240" w:lineRule="auto"/>
              <w:ind w:left="147" w:right="168"/>
              <w:jc w:val="center"/>
              <w:rPr>
                <w:sz w:val="20"/>
                <w:szCs w:val="20"/>
              </w:rPr>
            </w:pPr>
            <w:r w:rsidRPr="00056F1A">
              <w:rPr>
                <w:sz w:val="20"/>
                <w:szCs w:val="20"/>
              </w:rPr>
              <w:t xml:space="preserve">Mineralne oleje silnikowe, przekładniowe i smarowne niezawierające związków </w:t>
            </w:r>
            <w:proofErr w:type="spellStart"/>
            <w:r w:rsidRPr="00056F1A">
              <w:rPr>
                <w:sz w:val="20"/>
                <w:szCs w:val="20"/>
              </w:rPr>
              <w:t>chlorowcoorganicznych</w:t>
            </w:r>
            <w:proofErr w:type="spellEnd"/>
          </w:p>
        </w:tc>
        <w:tc>
          <w:tcPr>
            <w:tcW w:w="835" w:type="dxa"/>
            <w:vAlign w:val="center"/>
          </w:tcPr>
          <w:p w14:paraId="49B50B27" w14:textId="77777777" w:rsidR="006E0AB1" w:rsidRPr="00056F1A" w:rsidRDefault="006E0AB1" w:rsidP="000746F8">
            <w:pPr>
              <w:spacing w:line="240" w:lineRule="auto"/>
              <w:ind w:firstLine="109"/>
              <w:jc w:val="center"/>
              <w:rPr>
                <w:sz w:val="20"/>
                <w:szCs w:val="20"/>
              </w:rPr>
            </w:pPr>
            <w:r w:rsidRPr="00056F1A">
              <w:rPr>
                <w:sz w:val="20"/>
                <w:szCs w:val="20"/>
              </w:rPr>
              <w:t>130205</w:t>
            </w:r>
          </w:p>
        </w:tc>
        <w:tc>
          <w:tcPr>
            <w:tcW w:w="5805" w:type="dxa"/>
            <w:vMerge w:val="restart"/>
            <w:vAlign w:val="center"/>
          </w:tcPr>
          <w:p w14:paraId="4179AC70" w14:textId="77777777" w:rsidR="006E0AB1" w:rsidRPr="00056F1A" w:rsidRDefault="006E0AB1" w:rsidP="000746F8">
            <w:pPr>
              <w:spacing w:line="240" w:lineRule="auto"/>
              <w:ind w:left="162" w:right="100"/>
              <w:rPr>
                <w:sz w:val="20"/>
                <w:szCs w:val="20"/>
              </w:rPr>
            </w:pPr>
            <w:r w:rsidRPr="00056F1A">
              <w:rPr>
                <w:sz w:val="20"/>
                <w:szCs w:val="20"/>
                <w:lang w:eastAsia="en-US"/>
              </w:rPr>
              <w:t xml:space="preserve">Postępowanie z tymi odpadami jest zgodne z </w:t>
            </w:r>
            <w:r w:rsidRPr="00056F1A">
              <w:rPr>
                <w:sz w:val="20"/>
                <w:szCs w:val="20"/>
              </w:rPr>
              <w:t>Rozporządzeniem Ministra Gospodarki i Pracy z dnia 4 sierpnia 2004 r. w sprawie szczegółowego sposobu postępowania z olejami odpadowymi</w:t>
            </w:r>
            <w:r w:rsidRPr="00056F1A">
              <w:rPr>
                <w:sz w:val="20"/>
                <w:szCs w:val="20"/>
                <w:lang w:eastAsia="en-US"/>
              </w:rPr>
              <w:t xml:space="preserve"> </w:t>
            </w:r>
            <w:r w:rsidRPr="00056F1A">
              <w:rPr>
                <w:sz w:val="20"/>
                <w:szCs w:val="20"/>
              </w:rPr>
              <w:t>(</w:t>
            </w:r>
            <w:hyperlink r:id="rId8" w:history="1">
              <w:r w:rsidRPr="00056F1A">
                <w:rPr>
                  <w:sz w:val="20"/>
                  <w:szCs w:val="20"/>
                </w:rPr>
                <w:t>Dz.U. 2004 nr 192 poz. 1968</w:t>
              </w:r>
            </w:hyperlink>
            <w:r w:rsidRPr="00056F1A">
              <w:rPr>
                <w:sz w:val="20"/>
                <w:szCs w:val="20"/>
              </w:rPr>
              <w:t xml:space="preserve">). Przepracowane oleje gromadzone są w </w:t>
            </w:r>
            <w:proofErr w:type="spellStart"/>
            <w:r w:rsidRPr="00056F1A">
              <w:rPr>
                <w:sz w:val="20"/>
                <w:szCs w:val="20"/>
              </w:rPr>
              <w:t>olejowni</w:t>
            </w:r>
            <w:proofErr w:type="spellEnd"/>
            <w:r w:rsidRPr="00056F1A">
              <w:rPr>
                <w:sz w:val="20"/>
                <w:szCs w:val="20"/>
              </w:rPr>
              <w:t xml:space="preserve"> budynku hali maszyn. Zbiera się do szczelnych stalowych beczek o pojemności 200 l, odpornych na działanie olejów odpadowych, wyposażonych w szczelne zamknięcie.</w:t>
            </w:r>
          </w:p>
          <w:p w14:paraId="73D91349" w14:textId="77777777" w:rsidR="006E0AB1" w:rsidRPr="00056F1A" w:rsidRDefault="006E0AB1" w:rsidP="000746F8">
            <w:pPr>
              <w:spacing w:line="240" w:lineRule="auto"/>
              <w:ind w:left="162" w:right="100"/>
              <w:rPr>
                <w:sz w:val="20"/>
                <w:szCs w:val="20"/>
                <w:lang w:eastAsia="en-US"/>
              </w:rPr>
            </w:pPr>
            <w:r w:rsidRPr="00056F1A">
              <w:rPr>
                <w:sz w:val="20"/>
                <w:szCs w:val="20"/>
              </w:rPr>
              <w:t>Na pojemnikach umieszczony jest napis „OLEJ ODPADOWY” oraz informacja o kodzie odpadu wynikająca z rozporządzenia</w:t>
            </w:r>
            <w:r>
              <w:rPr>
                <w:sz w:val="20"/>
                <w:szCs w:val="20"/>
              </w:rPr>
              <w:t xml:space="preserve">. </w:t>
            </w:r>
            <w:r w:rsidRPr="00056F1A">
              <w:rPr>
                <w:sz w:val="20"/>
                <w:szCs w:val="20"/>
                <w:lang w:eastAsia="en-US"/>
              </w:rPr>
              <w:t xml:space="preserve">Odpad jest </w:t>
            </w:r>
            <w:r w:rsidRPr="00056F1A">
              <w:rPr>
                <w:sz w:val="20"/>
                <w:szCs w:val="20"/>
              </w:rPr>
              <w:t xml:space="preserve">magazynowany w </w:t>
            </w:r>
            <w:proofErr w:type="spellStart"/>
            <w:r w:rsidRPr="00056F1A">
              <w:rPr>
                <w:sz w:val="20"/>
                <w:szCs w:val="20"/>
              </w:rPr>
              <w:t>olejowni</w:t>
            </w:r>
            <w:proofErr w:type="spellEnd"/>
            <w:r w:rsidRPr="00056F1A">
              <w:rPr>
                <w:sz w:val="20"/>
                <w:szCs w:val="20"/>
              </w:rPr>
              <w:t xml:space="preserve"> ze szczelną posadzką, zabezpieczającą przed zanieczyszczeniem gruntu i opadami atmosferycznymi. Magazyn wyposażony jest w środki adsorpcyjne do zbierania wycieków tych odpadów. </w:t>
            </w:r>
            <w:r w:rsidRPr="00056F1A">
              <w:rPr>
                <w:sz w:val="20"/>
                <w:szCs w:val="20"/>
                <w:lang w:eastAsia="en-US"/>
              </w:rPr>
              <w:t xml:space="preserve">Dostęp do magazynu mają wyłącznie osoby upoważnione. </w:t>
            </w:r>
            <w:r w:rsidRPr="00056F1A">
              <w:rPr>
                <w:sz w:val="20"/>
                <w:szCs w:val="20"/>
              </w:rPr>
              <w:t>Po zmagazynowaniu odpowiedniej ilości odpad jest odbierany przez firmy posiadające odpowiednie zezwolenia. Odpad poddawany procesowi odzysku R9.</w:t>
            </w:r>
          </w:p>
        </w:tc>
      </w:tr>
      <w:tr w:rsidR="006E0AB1" w:rsidRPr="009D52B4" w14:paraId="36CF1C43" w14:textId="77777777" w:rsidTr="000746F8">
        <w:trPr>
          <w:cantSplit/>
          <w:trHeight w:val="1376"/>
        </w:trPr>
        <w:tc>
          <w:tcPr>
            <w:tcW w:w="403" w:type="dxa"/>
            <w:vAlign w:val="center"/>
          </w:tcPr>
          <w:p w14:paraId="634E2445" w14:textId="77777777" w:rsidR="006E0AB1" w:rsidRPr="00056F1A" w:rsidRDefault="006E0AB1" w:rsidP="000746F8">
            <w:pPr>
              <w:spacing w:line="240" w:lineRule="auto"/>
              <w:ind w:hanging="44"/>
              <w:jc w:val="center"/>
              <w:rPr>
                <w:sz w:val="20"/>
                <w:szCs w:val="20"/>
              </w:rPr>
            </w:pPr>
            <w:r w:rsidRPr="00056F1A">
              <w:rPr>
                <w:sz w:val="20"/>
                <w:szCs w:val="20"/>
              </w:rPr>
              <w:t>17.</w:t>
            </w:r>
          </w:p>
        </w:tc>
        <w:tc>
          <w:tcPr>
            <w:tcW w:w="1984" w:type="dxa"/>
            <w:vAlign w:val="center"/>
          </w:tcPr>
          <w:p w14:paraId="47D24DD2" w14:textId="77777777" w:rsidR="006E0AB1" w:rsidRPr="00056F1A" w:rsidRDefault="006E0AB1" w:rsidP="000746F8">
            <w:pPr>
              <w:spacing w:line="240" w:lineRule="auto"/>
              <w:ind w:left="147" w:right="168"/>
              <w:jc w:val="center"/>
              <w:rPr>
                <w:sz w:val="20"/>
                <w:szCs w:val="20"/>
              </w:rPr>
            </w:pPr>
            <w:r w:rsidRPr="00056F1A">
              <w:rPr>
                <w:sz w:val="20"/>
                <w:szCs w:val="20"/>
              </w:rPr>
              <w:t>Inne oleje silnikowe, przekładniowe i smarowe</w:t>
            </w:r>
          </w:p>
        </w:tc>
        <w:tc>
          <w:tcPr>
            <w:tcW w:w="835" w:type="dxa"/>
            <w:vAlign w:val="center"/>
          </w:tcPr>
          <w:p w14:paraId="6A005A90" w14:textId="77777777" w:rsidR="006E0AB1" w:rsidRPr="00056F1A" w:rsidRDefault="006E0AB1" w:rsidP="000746F8">
            <w:pPr>
              <w:spacing w:line="240" w:lineRule="auto"/>
              <w:ind w:firstLine="109"/>
              <w:jc w:val="center"/>
              <w:rPr>
                <w:sz w:val="20"/>
                <w:szCs w:val="20"/>
              </w:rPr>
            </w:pPr>
            <w:r w:rsidRPr="00056F1A">
              <w:rPr>
                <w:sz w:val="20"/>
                <w:szCs w:val="20"/>
              </w:rPr>
              <w:t>130208</w:t>
            </w:r>
          </w:p>
        </w:tc>
        <w:tc>
          <w:tcPr>
            <w:tcW w:w="5805" w:type="dxa"/>
            <w:vMerge/>
            <w:vAlign w:val="center"/>
          </w:tcPr>
          <w:p w14:paraId="2A9F2805" w14:textId="77777777" w:rsidR="006E0AB1" w:rsidRPr="00056F1A" w:rsidRDefault="006E0AB1" w:rsidP="000746F8">
            <w:pPr>
              <w:spacing w:line="240" w:lineRule="auto"/>
              <w:ind w:left="162" w:right="100"/>
              <w:rPr>
                <w:sz w:val="20"/>
                <w:szCs w:val="20"/>
              </w:rPr>
            </w:pPr>
          </w:p>
        </w:tc>
      </w:tr>
      <w:tr w:rsidR="006E0AB1" w:rsidRPr="009D52B4" w14:paraId="6342AC45" w14:textId="77777777" w:rsidTr="000746F8">
        <w:trPr>
          <w:cantSplit/>
          <w:trHeight w:val="1376"/>
        </w:trPr>
        <w:tc>
          <w:tcPr>
            <w:tcW w:w="403" w:type="dxa"/>
            <w:vAlign w:val="center"/>
          </w:tcPr>
          <w:p w14:paraId="427C0504" w14:textId="77777777" w:rsidR="006E0AB1" w:rsidRPr="00056F1A" w:rsidRDefault="006E0AB1" w:rsidP="000746F8">
            <w:pPr>
              <w:spacing w:line="240" w:lineRule="auto"/>
              <w:ind w:hanging="44"/>
              <w:jc w:val="center"/>
              <w:rPr>
                <w:sz w:val="20"/>
                <w:szCs w:val="20"/>
              </w:rPr>
            </w:pPr>
            <w:r w:rsidRPr="00056F1A">
              <w:rPr>
                <w:sz w:val="20"/>
                <w:szCs w:val="20"/>
              </w:rPr>
              <w:t>18.</w:t>
            </w:r>
          </w:p>
        </w:tc>
        <w:tc>
          <w:tcPr>
            <w:tcW w:w="1984" w:type="dxa"/>
            <w:vAlign w:val="center"/>
          </w:tcPr>
          <w:p w14:paraId="2AD939A7" w14:textId="77777777" w:rsidR="006E0AB1" w:rsidRPr="00056F1A" w:rsidRDefault="006E0AB1" w:rsidP="000746F8">
            <w:pPr>
              <w:spacing w:line="240" w:lineRule="auto"/>
              <w:ind w:left="147" w:right="168"/>
              <w:jc w:val="center"/>
              <w:rPr>
                <w:sz w:val="20"/>
                <w:szCs w:val="20"/>
              </w:rPr>
            </w:pPr>
            <w:r w:rsidRPr="00056F1A">
              <w:rPr>
                <w:sz w:val="20"/>
                <w:szCs w:val="20"/>
              </w:rPr>
              <w:t xml:space="preserve">Mineralne oleje i ciecze stosowane jako </w:t>
            </w:r>
            <w:proofErr w:type="spellStart"/>
            <w:r w:rsidRPr="00056F1A">
              <w:rPr>
                <w:sz w:val="20"/>
                <w:szCs w:val="20"/>
              </w:rPr>
              <w:t>elektroizolatory</w:t>
            </w:r>
            <w:proofErr w:type="spellEnd"/>
            <w:r w:rsidRPr="00056F1A">
              <w:rPr>
                <w:sz w:val="20"/>
                <w:szCs w:val="20"/>
              </w:rPr>
              <w:t xml:space="preserve"> oraz nośniki ciepła niezawierające związków </w:t>
            </w:r>
            <w:proofErr w:type="spellStart"/>
            <w:r w:rsidRPr="00056F1A">
              <w:rPr>
                <w:sz w:val="20"/>
                <w:szCs w:val="20"/>
              </w:rPr>
              <w:t>chlorowcoorganicznych</w:t>
            </w:r>
            <w:proofErr w:type="spellEnd"/>
          </w:p>
        </w:tc>
        <w:tc>
          <w:tcPr>
            <w:tcW w:w="835" w:type="dxa"/>
            <w:vAlign w:val="center"/>
          </w:tcPr>
          <w:p w14:paraId="6A859548" w14:textId="77777777" w:rsidR="006E0AB1" w:rsidRPr="00056F1A" w:rsidRDefault="006E0AB1" w:rsidP="000746F8">
            <w:pPr>
              <w:spacing w:line="240" w:lineRule="auto"/>
              <w:ind w:firstLine="109"/>
              <w:jc w:val="center"/>
              <w:rPr>
                <w:sz w:val="20"/>
                <w:szCs w:val="20"/>
              </w:rPr>
            </w:pPr>
            <w:r w:rsidRPr="00056F1A">
              <w:rPr>
                <w:sz w:val="20"/>
                <w:szCs w:val="20"/>
              </w:rPr>
              <w:t>130307</w:t>
            </w:r>
          </w:p>
        </w:tc>
        <w:tc>
          <w:tcPr>
            <w:tcW w:w="5805" w:type="dxa"/>
            <w:vMerge/>
            <w:vAlign w:val="center"/>
          </w:tcPr>
          <w:p w14:paraId="21BCCE4A" w14:textId="77777777" w:rsidR="006E0AB1" w:rsidRPr="00056F1A" w:rsidRDefault="006E0AB1" w:rsidP="000746F8">
            <w:pPr>
              <w:spacing w:line="240" w:lineRule="auto"/>
              <w:ind w:left="162" w:right="100"/>
              <w:rPr>
                <w:sz w:val="20"/>
                <w:szCs w:val="20"/>
              </w:rPr>
            </w:pPr>
          </w:p>
        </w:tc>
      </w:tr>
      <w:tr w:rsidR="006E0AB1" w:rsidRPr="009D52B4" w14:paraId="01D9884E" w14:textId="77777777" w:rsidTr="000746F8">
        <w:trPr>
          <w:cantSplit/>
        </w:trPr>
        <w:tc>
          <w:tcPr>
            <w:tcW w:w="403" w:type="dxa"/>
            <w:vAlign w:val="center"/>
          </w:tcPr>
          <w:p w14:paraId="0FD7C689" w14:textId="77777777" w:rsidR="006E0AB1" w:rsidRPr="00056F1A" w:rsidRDefault="006E0AB1" w:rsidP="000746F8">
            <w:pPr>
              <w:spacing w:line="240" w:lineRule="auto"/>
              <w:ind w:hanging="44"/>
              <w:jc w:val="center"/>
              <w:rPr>
                <w:sz w:val="20"/>
                <w:szCs w:val="20"/>
              </w:rPr>
            </w:pPr>
            <w:r w:rsidRPr="00056F1A">
              <w:rPr>
                <w:sz w:val="20"/>
                <w:szCs w:val="20"/>
              </w:rPr>
              <w:lastRenderedPageBreak/>
              <w:t>19.</w:t>
            </w:r>
          </w:p>
        </w:tc>
        <w:tc>
          <w:tcPr>
            <w:tcW w:w="1984" w:type="dxa"/>
            <w:vAlign w:val="center"/>
          </w:tcPr>
          <w:p w14:paraId="63E825B9" w14:textId="77777777" w:rsidR="006E0AB1" w:rsidRPr="00056F1A" w:rsidRDefault="006E0AB1" w:rsidP="000746F8">
            <w:pPr>
              <w:spacing w:line="240" w:lineRule="auto"/>
              <w:ind w:left="147" w:right="168"/>
              <w:jc w:val="center"/>
              <w:rPr>
                <w:sz w:val="20"/>
                <w:szCs w:val="20"/>
              </w:rPr>
            </w:pPr>
            <w:r w:rsidRPr="00056F1A">
              <w:rPr>
                <w:sz w:val="20"/>
                <w:szCs w:val="20"/>
              </w:rPr>
              <w:t xml:space="preserve">Opakowania zawierające pozostałości substancji niebezpiecznych lub nimi zanieczyszczone </w:t>
            </w:r>
          </w:p>
        </w:tc>
        <w:tc>
          <w:tcPr>
            <w:tcW w:w="835" w:type="dxa"/>
            <w:vAlign w:val="center"/>
          </w:tcPr>
          <w:p w14:paraId="5BFC0DA3" w14:textId="77777777" w:rsidR="006E0AB1" w:rsidRPr="00056F1A" w:rsidRDefault="006E0AB1" w:rsidP="000746F8">
            <w:pPr>
              <w:spacing w:line="240" w:lineRule="auto"/>
              <w:ind w:firstLine="109"/>
              <w:jc w:val="center"/>
              <w:rPr>
                <w:sz w:val="20"/>
                <w:szCs w:val="20"/>
              </w:rPr>
            </w:pPr>
            <w:r w:rsidRPr="00056F1A">
              <w:rPr>
                <w:sz w:val="20"/>
                <w:szCs w:val="20"/>
              </w:rPr>
              <w:t>150110</w:t>
            </w:r>
          </w:p>
        </w:tc>
        <w:tc>
          <w:tcPr>
            <w:tcW w:w="5805" w:type="dxa"/>
            <w:vAlign w:val="center"/>
          </w:tcPr>
          <w:p w14:paraId="6FA4017A" w14:textId="77777777" w:rsidR="006E0AB1" w:rsidRPr="00056F1A" w:rsidRDefault="006E0AB1" w:rsidP="000746F8">
            <w:pPr>
              <w:spacing w:line="240" w:lineRule="auto"/>
              <w:ind w:left="162" w:right="100"/>
              <w:rPr>
                <w:sz w:val="20"/>
                <w:szCs w:val="20"/>
              </w:rPr>
            </w:pPr>
            <w:r w:rsidRPr="00056F1A">
              <w:rPr>
                <w:sz w:val="20"/>
                <w:szCs w:val="20"/>
              </w:rPr>
              <w:t>Odpady w postaci zużytych opakowań (tworzywa sztuczne i szkło) gromadzone są w laboratorium w zamkniętym, wentylowanym pomieszczeniu (brak dostępu osób niepowołanych), a następnie przekazywany jest do utylizacji dostawcom środków chemicznych. Odpad poddawany procesowi odzysku R14</w:t>
            </w:r>
          </w:p>
        </w:tc>
      </w:tr>
      <w:tr w:rsidR="006E0AB1" w:rsidRPr="009D52B4" w14:paraId="69C48059" w14:textId="77777777" w:rsidTr="000746F8">
        <w:trPr>
          <w:cantSplit/>
        </w:trPr>
        <w:tc>
          <w:tcPr>
            <w:tcW w:w="403" w:type="dxa"/>
            <w:vAlign w:val="center"/>
          </w:tcPr>
          <w:p w14:paraId="114EC9DE" w14:textId="77777777" w:rsidR="006E0AB1" w:rsidRPr="00056F1A" w:rsidRDefault="006E0AB1" w:rsidP="000746F8">
            <w:pPr>
              <w:spacing w:line="240" w:lineRule="auto"/>
              <w:ind w:hanging="44"/>
              <w:jc w:val="center"/>
              <w:rPr>
                <w:sz w:val="20"/>
                <w:szCs w:val="20"/>
              </w:rPr>
            </w:pPr>
            <w:r w:rsidRPr="00056F1A">
              <w:rPr>
                <w:sz w:val="20"/>
                <w:szCs w:val="20"/>
              </w:rPr>
              <w:t>20.</w:t>
            </w:r>
          </w:p>
        </w:tc>
        <w:tc>
          <w:tcPr>
            <w:tcW w:w="1984" w:type="dxa"/>
            <w:vAlign w:val="center"/>
          </w:tcPr>
          <w:p w14:paraId="16A2FF9A" w14:textId="77777777" w:rsidR="006E0AB1" w:rsidRPr="00056F1A" w:rsidRDefault="006E0AB1" w:rsidP="000746F8">
            <w:pPr>
              <w:spacing w:line="240" w:lineRule="auto"/>
              <w:ind w:left="147" w:right="168"/>
              <w:jc w:val="center"/>
              <w:rPr>
                <w:sz w:val="20"/>
                <w:szCs w:val="20"/>
              </w:rPr>
            </w:pPr>
            <w:r w:rsidRPr="00056F1A">
              <w:rPr>
                <w:sz w:val="20"/>
                <w:szCs w:val="20"/>
              </w:rPr>
              <w:t>Sorbenty, materiały filtracyjne (w tym filtry nie ujęte w innych grupach), tkaniny do wycierania (np. szmaty, ścierki) i ubrania ochronne zanieczyszczone substancjami niebezpiecznymi</w:t>
            </w:r>
          </w:p>
        </w:tc>
        <w:tc>
          <w:tcPr>
            <w:tcW w:w="835" w:type="dxa"/>
            <w:vAlign w:val="center"/>
          </w:tcPr>
          <w:p w14:paraId="06347909" w14:textId="77777777" w:rsidR="006E0AB1" w:rsidRPr="00056F1A" w:rsidRDefault="006E0AB1" w:rsidP="000746F8">
            <w:pPr>
              <w:spacing w:line="240" w:lineRule="auto"/>
              <w:ind w:firstLine="109"/>
              <w:jc w:val="center"/>
              <w:rPr>
                <w:sz w:val="20"/>
                <w:szCs w:val="20"/>
              </w:rPr>
            </w:pPr>
            <w:r w:rsidRPr="00056F1A">
              <w:rPr>
                <w:sz w:val="20"/>
                <w:szCs w:val="20"/>
              </w:rPr>
              <w:t>150202</w:t>
            </w:r>
          </w:p>
        </w:tc>
        <w:tc>
          <w:tcPr>
            <w:tcW w:w="5805" w:type="dxa"/>
            <w:vAlign w:val="center"/>
          </w:tcPr>
          <w:p w14:paraId="261409B1" w14:textId="77777777" w:rsidR="006E0AB1" w:rsidRPr="00056F1A" w:rsidRDefault="006E0AB1" w:rsidP="000746F8">
            <w:pPr>
              <w:spacing w:line="240" w:lineRule="auto"/>
              <w:ind w:left="162" w:right="100"/>
              <w:rPr>
                <w:sz w:val="20"/>
                <w:szCs w:val="20"/>
              </w:rPr>
            </w:pPr>
            <w:r w:rsidRPr="00056F1A">
              <w:rPr>
                <w:sz w:val="20"/>
                <w:szCs w:val="20"/>
              </w:rPr>
              <w:t xml:space="preserve">Odpady są gromadzone w wydzielonym pojemniku w </w:t>
            </w:r>
            <w:proofErr w:type="spellStart"/>
            <w:r w:rsidRPr="00056F1A">
              <w:rPr>
                <w:sz w:val="20"/>
                <w:szCs w:val="20"/>
              </w:rPr>
              <w:t>olejowni</w:t>
            </w:r>
            <w:proofErr w:type="spellEnd"/>
            <w:r w:rsidRPr="00056F1A">
              <w:rPr>
                <w:sz w:val="20"/>
                <w:szCs w:val="20"/>
              </w:rPr>
              <w:t xml:space="preserve"> i odbierane przez specjalistyczne firmy. Odpad jest poddawany procesowi unieszkodliwiania D5 lub D10.</w:t>
            </w:r>
          </w:p>
        </w:tc>
      </w:tr>
      <w:tr w:rsidR="006E0AB1" w:rsidRPr="009D52B4" w14:paraId="3807D425" w14:textId="77777777" w:rsidTr="000746F8">
        <w:trPr>
          <w:cantSplit/>
        </w:trPr>
        <w:tc>
          <w:tcPr>
            <w:tcW w:w="403" w:type="dxa"/>
            <w:vAlign w:val="center"/>
          </w:tcPr>
          <w:p w14:paraId="327CC740" w14:textId="77777777" w:rsidR="006E0AB1" w:rsidRPr="00056F1A" w:rsidRDefault="006E0AB1" w:rsidP="000746F8">
            <w:pPr>
              <w:spacing w:line="240" w:lineRule="auto"/>
              <w:ind w:hanging="44"/>
              <w:jc w:val="center"/>
              <w:rPr>
                <w:sz w:val="20"/>
                <w:szCs w:val="20"/>
              </w:rPr>
            </w:pPr>
            <w:r w:rsidRPr="00056F1A">
              <w:rPr>
                <w:sz w:val="20"/>
                <w:szCs w:val="20"/>
              </w:rPr>
              <w:t>21.</w:t>
            </w:r>
          </w:p>
        </w:tc>
        <w:tc>
          <w:tcPr>
            <w:tcW w:w="1984" w:type="dxa"/>
            <w:vAlign w:val="center"/>
          </w:tcPr>
          <w:p w14:paraId="77F4B1D2" w14:textId="77777777" w:rsidR="006E0AB1" w:rsidRPr="00056F1A" w:rsidRDefault="006E0AB1" w:rsidP="000746F8">
            <w:pPr>
              <w:spacing w:line="240" w:lineRule="auto"/>
              <w:ind w:left="147" w:right="168"/>
              <w:jc w:val="center"/>
              <w:rPr>
                <w:sz w:val="20"/>
                <w:szCs w:val="20"/>
              </w:rPr>
            </w:pPr>
            <w:r w:rsidRPr="00056F1A">
              <w:rPr>
                <w:sz w:val="20"/>
                <w:szCs w:val="20"/>
              </w:rPr>
              <w:t>Zużyte urządzenia zawierające niebezpieczne elementy inne niż wymienione w 160209 do 160212</w:t>
            </w:r>
          </w:p>
        </w:tc>
        <w:tc>
          <w:tcPr>
            <w:tcW w:w="835" w:type="dxa"/>
            <w:vAlign w:val="center"/>
          </w:tcPr>
          <w:p w14:paraId="0156C1C0" w14:textId="77777777" w:rsidR="006E0AB1" w:rsidRPr="00056F1A" w:rsidRDefault="006E0AB1" w:rsidP="000746F8">
            <w:pPr>
              <w:spacing w:line="240" w:lineRule="auto"/>
              <w:ind w:firstLine="109"/>
              <w:jc w:val="center"/>
              <w:rPr>
                <w:sz w:val="20"/>
                <w:szCs w:val="20"/>
              </w:rPr>
            </w:pPr>
            <w:r w:rsidRPr="00056F1A">
              <w:rPr>
                <w:sz w:val="20"/>
                <w:szCs w:val="20"/>
              </w:rPr>
              <w:t>160213</w:t>
            </w:r>
          </w:p>
        </w:tc>
        <w:tc>
          <w:tcPr>
            <w:tcW w:w="5805" w:type="dxa"/>
            <w:vAlign w:val="center"/>
          </w:tcPr>
          <w:p w14:paraId="78538AFC" w14:textId="77777777" w:rsidR="006E0AB1" w:rsidRPr="00056F1A" w:rsidRDefault="006E0AB1" w:rsidP="000746F8">
            <w:pPr>
              <w:spacing w:line="240" w:lineRule="auto"/>
              <w:ind w:left="162" w:right="100"/>
              <w:rPr>
                <w:sz w:val="20"/>
                <w:szCs w:val="20"/>
              </w:rPr>
            </w:pPr>
            <w:r w:rsidRPr="00056F1A">
              <w:rPr>
                <w:bCs/>
                <w:sz w:val="20"/>
                <w:szCs w:val="20"/>
              </w:rPr>
              <w:t xml:space="preserve">Zużyte lampy gromadzone są w budynku hali maszyn oryginalnym specjalistycznym kontenerze typu KS zabezpieczającym świetlówki przed uszkodzeniem i emisją rtęci do otoczenia. </w:t>
            </w:r>
            <w:r w:rsidRPr="00056F1A">
              <w:rPr>
                <w:sz w:val="20"/>
                <w:szCs w:val="20"/>
              </w:rPr>
              <w:t>Zużyte urządzenia elektryczne i elektroniczne są gromadzone w specjalnym pojemniku. Po zmagazynowaniu odpowiedniej ilości odpad jest odbierany przez firmy posiadające odpowiednie zezwolenia. Odpady są poddawane procesowi odzysku R14</w:t>
            </w:r>
          </w:p>
        </w:tc>
      </w:tr>
      <w:tr w:rsidR="006E0AB1" w:rsidRPr="009D52B4" w14:paraId="78C6CB90" w14:textId="77777777" w:rsidTr="000746F8">
        <w:trPr>
          <w:cantSplit/>
        </w:trPr>
        <w:tc>
          <w:tcPr>
            <w:tcW w:w="403" w:type="dxa"/>
            <w:vAlign w:val="center"/>
          </w:tcPr>
          <w:p w14:paraId="1F62525B" w14:textId="77777777" w:rsidR="006E0AB1" w:rsidRPr="00056F1A" w:rsidRDefault="006E0AB1" w:rsidP="000746F8">
            <w:pPr>
              <w:spacing w:line="240" w:lineRule="auto"/>
              <w:ind w:hanging="44"/>
              <w:jc w:val="center"/>
              <w:rPr>
                <w:sz w:val="20"/>
                <w:szCs w:val="20"/>
              </w:rPr>
            </w:pPr>
            <w:r w:rsidRPr="00056F1A">
              <w:rPr>
                <w:sz w:val="20"/>
                <w:szCs w:val="20"/>
              </w:rPr>
              <w:t>22.</w:t>
            </w:r>
          </w:p>
        </w:tc>
        <w:tc>
          <w:tcPr>
            <w:tcW w:w="1984" w:type="dxa"/>
            <w:vAlign w:val="center"/>
          </w:tcPr>
          <w:p w14:paraId="19FE2868" w14:textId="77777777" w:rsidR="006E0AB1" w:rsidRPr="00056F1A" w:rsidRDefault="006E0AB1" w:rsidP="000746F8">
            <w:pPr>
              <w:spacing w:line="240" w:lineRule="auto"/>
              <w:ind w:left="147" w:right="168"/>
              <w:jc w:val="center"/>
              <w:rPr>
                <w:sz w:val="20"/>
                <w:szCs w:val="20"/>
              </w:rPr>
            </w:pPr>
            <w:r w:rsidRPr="00056F1A">
              <w:rPr>
                <w:sz w:val="20"/>
                <w:szCs w:val="20"/>
              </w:rPr>
              <w:t>Baterie i akumulatory ołowiowe</w:t>
            </w:r>
          </w:p>
        </w:tc>
        <w:tc>
          <w:tcPr>
            <w:tcW w:w="835" w:type="dxa"/>
            <w:vAlign w:val="center"/>
          </w:tcPr>
          <w:p w14:paraId="4660CBDD" w14:textId="77777777" w:rsidR="006E0AB1" w:rsidRPr="00056F1A" w:rsidRDefault="006E0AB1" w:rsidP="000746F8">
            <w:pPr>
              <w:spacing w:line="240" w:lineRule="auto"/>
              <w:ind w:firstLine="109"/>
              <w:jc w:val="center"/>
              <w:rPr>
                <w:sz w:val="20"/>
                <w:szCs w:val="20"/>
              </w:rPr>
            </w:pPr>
            <w:r w:rsidRPr="00056F1A">
              <w:rPr>
                <w:sz w:val="20"/>
                <w:szCs w:val="20"/>
              </w:rPr>
              <w:t>160601</w:t>
            </w:r>
          </w:p>
        </w:tc>
        <w:tc>
          <w:tcPr>
            <w:tcW w:w="5805" w:type="dxa"/>
            <w:vAlign w:val="center"/>
          </w:tcPr>
          <w:p w14:paraId="0A79ABF7" w14:textId="77777777" w:rsidR="006E0AB1" w:rsidRPr="00056F1A" w:rsidRDefault="006E0AB1" w:rsidP="000746F8">
            <w:pPr>
              <w:spacing w:line="240" w:lineRule="auto"/>
              <w:ind w:left="162" w:right="100"/>
              <w:rPr>
                <w:sz w:val="20"/>
                <w:szCs w:val="20"/>
              </w:rPr>
            </w:pPr>
            <w:r w:rsidRPr="00056F1A">
              <w:rPr>
                <w:sz w:val="20"/>
                <w:szCs w:val="20"/>
              </w:rPr>
              <w:t>Odpady odbierane są bezpośrednio z miejsca zabudowy. Odbiorca zapewnia transport. Odpad jest poddawany procesowi odzysku R14</w:t>
            </w:r>
          </w:p>
        </w:tc>
      </w:tr>
      <w:tr w:rsidR="006E0AB1" w:rsidRPr="009D52B4" w14:paraId="05527D40" w14:textId="77777777" w:rsidTr="000746F8">
        <w:tblPrEx>
          <w:jc w:val="center"/>
        </w:tblPrEx>
        <w:trPr>
          <w:cantSplit/>
          <w:jc w:val="center"/>
        </w:trPr>
        <w:tc>
          <w:tcPr>
            <w:tcW w:w="403" w:type="dxa"/>
            <w:vAlign w:val="center"/>
          </w:tcPr>
          <w:p w14:paraId="7D7C5349" w14:textId="77777777" w:rsidR="006E0AB1" w:rsidRPr="00056F1A" w:rsidRDefault="006E0AB1" w:rsidP="000746F8">
            <w:pPr>
              <w:spacing w:line="240" w:lineRule="auto"/>
              <w:ind w:hanging="44"/>
              <w:jc w:val="center"/>
              <w:rPr>
                <w:sz w:val="20"/>
                <w:szCs w:val="20"/>
              </w:rPr>
            </w:pPr>
            <w:r w:rsidRPr="00056F1A">
              <w:rPr>
                <w:sz w:val="20"/>
                <w:szCs w:val="20"/>
              </w:rPr>
              <w:t>23.</w:t>
            </w:r>
          </w:p>
        </w:tc>
        <w:tc>
          <w:tcPr>
            <w:tcW w:w="1984" w:type="dxa"/>
            <w:vAlign w:val="center"/>
          </w:tcPr>
          <w:p w14:paraId="25942104" w14:textId="77777777" w:rsidR="006E0AB1" w:rsidRPr="00056F1A" w:rsidRDefault="006E0AB1" w:rsidP="000746F8">
            <w:pPr>
              <w:spacing w:line="240" w:lineRule="auto"/>
              <w:ind w:left="147" w:right="168"/>
              <w:jc w:val="center"/>
              <w:rPr>
                <w:sz w:val="20"/>
                <w:szCs w:val="20"/>
              </w:rPr>
            </w:pPr>
            <w:r w:rsidRPr="00056F1A">
              <w:rPr>
                <w:sz w:val="20"/>
                <w:szCs w:val="20"/>
              </w:rPr>
              <w:t xml:space="preserve">Niebezpieczne elementy lub części składowe usunięte z zużytych urządzeń, (Zużyte </w:t>
            </w:r>
            <w:proofErr w:type="spellStart"/>
            <w:r w:rsidRPr="00056F1A">
              <w:rPr>
                <w:sz w:val="20"/>
                <w:szCs w:val="20"/>
              </w:rPr>
              <w:t>cartridge</w:t>
            </w:r>
            <w:proofErr w:type="spellEnd"/>
            <w:r w:rsidRPr="00056F1A">
              <w:rPr>
                <w:sz w:val="20"/>
                <w:szCs w:val="20"/>
              </w:rPr>
              <w:t xml:space="preserve"> z drukarek).</w:t>
            </w:r>
          </w:p>
        </w:tc>
        <w:tc>
          <w:tcPr>
            <w:tcW w:w="835" w:type="dxa"/>
            <w:vAlign w:val="center"/>
          </w:tcPr>
          <w:p w14:paraId="3EC355EB" w14:textId="77777777" w:rsidR="006E0AB1" w:rsidRPr="00056F1A" w:rsidRDefault="006E0AB1" w:rsidP="000746F8">
            <w:pPr>
              <w:spacing w:line="240" w:lineRule="auto"/>
              <w:ind w:firstLine="109"/>
              <w:jc w:val="center"/>
              <w:rPr>
                <w:sz w:val="20"/>
                <w:szCs w:val="20"/>
                <w:vertAlign w:val="superscript"/>
              </w:rPr>
            </w:pPr>
            <w:r w:rsidRPr="00056F1A">
              <w:rPr>
                <w:sz w:val="20"/>
                <w:szCs w:val="20"/>
              </w:rPr>
              <w:t>160215</w:t>
            </w:r>
          </w:p>
        </w:tc>
        <w:tc>
          <w:tcPr>
            <w:tcW w:w="5805" w:type="dxa"/>
            <w:vAlign w:val="center"/>
          </w:tcPr>
          <w:p w14:paraId="66C3EC70" w14:textId="77777777" w:rsidR="006E0AB1" w:rsidRPr="00056F1A" w:rsidRDefault="006E0AB1" w:rsidP="000746F8">
            <w:pPr>
              <w:spacing w:line="240" w:lineRule="auto"/>
              <w:ind w:left="162" w:right="100"/>
              <w:rPr>
                <w:sz w:val="20"/>
                <w:szCs w:val="20"/>
              </w:rPr>
            </w:pPr>
            <w:r w:rsidRPr="00056F1A">
              <w:rPr>
                <w:sz w:val="20"/>
                <w:szCs w:val="20"/>
              </w:rPr>
              <w:t>Odpady zużytych tonerów drukarek. Odpady są gromadzone w wydzielonym pojemniku w wydzielonym pomieszczeniu i odbierany przez specjalistyczne firmy</w:t>
            </w:r>
          </w:p>
        </w:tc>
      </w:tr>
    </w:tbl>
    <w:p w14:paraId="489BBDB1" w14:textId="77777777" w:rsidR="002B6B58" w:rsidRPr="00F44396" w:rsidRDefault="002B6B58" w:rsidP="009C53DD">
      <w:pPr>
        <w:spacing w:after="0" w:line="259" w:lineRule="auto"/>
        <w:contextualSpacing/>
        <w:jc w:val="both"/>
        <w:rPr>
          <w:rFonts w:asciiTheme="minorHAnsi" w:eastAsia="Calibri" w:hAnsiTheme="minorHAnsi" w:cstheme="minorHAnsi"/>
          <w:color w:val="FF0000"/>
          <w:sz w:val="16"/>
          <w:szCs w:val="16"/>
          <w:lang w:eastAsia="en-US"/>
        </w:rPr>
      </w:pPr>
    </w:p>
    <w:p w14:paraId="1FFF05DC" w14:textId="5CA10A72" w:rsidR="00F44396" w:rsidRDefault="00CB3690" w:rsidP="00F44396">
      <w:pPr>
        <w:pStyle w:val="Bezodstpw"/>
        <w:ind w:left="426" w:hanging="426"/>
        <w:jc w:val="both"/>
        <w:rPr>
          <w:rFonts w:asciiTheme="minorHAnsi" w:hAnsiTheme="minorHAnsi" w:cstheme="minorHAnsi"/>
          <w:b/>
          <w:sz w:val="24"/>
          <w:szCs w:val="24"/>
        </w:rPr>
      </w:pPr>
      <w:r w:rsidRPr="00C16619">
        <w:rPr>
          <w:rFonts w:asciiTheme="minorHAnsi" w:hAnsiTheme="minorHAnsi" w:cstheme="minorHAnsi"/>
          <w:b/>
          <w:sz w:val="24"/>
          <w:szCs w:val="24"/>
        </w:rPr>
        <w:t>zmienia się na:</w:t>
      </w:r>
    </w:p>
    <w:p w14:paraId="505DA2EB" w14:textId="77777777" w:rsidR="00F44396" w:rsidRPr="00F44396" w:rsidRDefault="00F44396" w:rsidP="00F44396">
      <w:pPr>
        <w:pStyle w:val="Bezodstpw"/>
        <w:ind w:left="426" w:hanging="426"/>
        <w:jc w:val="both"/>
        <w:rPr>
          <w:rFonts w:asciiTheme="minorHAnsi" w:hAnsiTheme="minorHAnsi" w:cs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1984"/>
        <w:gridCol w:w="835"/>
        <w:gridCol w:w="5805"/>
      </w:tblGrid>
      <w:tr w:rsidR="006E0AB1" w:rsidRPr="009D52B4" w14:paraId="01512897" w14:textId="77777777" w:rsidTr="000746F8">
        <w:trPr>
          <w:cantSplit/>
          <w:tblHeader/>
        </w:trPr>
        <w:tc>
          <w:tcPr>
            <w:tcW w:w="403" w:type="dxa"/>
            <w:vAlign w:val="center"/>
          </w:tcPr>
          <w:p w14:paraId="7694B933" w14:textId="77777777" w:rsidR="006E0AB1" w:rsidRPr="00056F1A" w:rsidRDefault="006E0AB1" w:rsidP="000746F8">
            <w:pPr>
              <w:spacing w:line="240" w:lineRule="auto"/>
              <w:ind w:hanging="44"/>
              <w:jc w:val="center"/>
              <w:rPr>
                <w:b/>
                <w:sz w:val="20"/>
                <w:szCs w:val="20"/>
              </w:rPr>
            </w:pPr>
            <w:r w:rsidRPr="00056F1A">
              <w:rPr>
                <w:b/>
                <w:sz w:val="20"/>
                <w:szCs w:val="20"/>
              </w:rPr>
              <w:t>Lp.</w:t>
            </w:r>
          </w:p>
        </w:tc>
        <w:tc>
          <w:tcPr>
            <w:tcW w:w="1984" w:type="dxa"/>
            <w:vAlign w:val="center"/>
          </w:tcPr>
          <w:p w14:paraId="4291C3A0" w14:textId="77777777" w:rsidR="006E0AB1" w:rsidRPr="00056F1A" w:rsidRDefault="006E0AB1" w:rsidP="000746F8">
            <w:pPr>
              <w:spacing w:line="240" w:lineRule="auto"/>
              <w:jc w:val="center"/>
              <w:rPr>
                <w:b/>
                <w:sz w:val="20"/>
                <w:szCs w:val="20"/>
              </w:rPr>
            </w:pPr>
            <w:r w:rsidRPr="00056F1A">
              <w:rPr>
                <w:b/>
                <w:sz w:val="20"/>
                <w:szCs w:val="20"/>
              </w:rPr>
              <w:t>Rodzaj odpadu</w:t>
            </w:r>
          </w:p>
        </w:tc>
        <w:tc>
          <w:tcPr>
            <w:tcW w:w="835" w:type="dxa"/>
            <w:vAlign w:val="center"/>
          </w:tcPr>
          <w:p w14:paraId="6D0AB2C1" w14:textId="77777777" w:rsidR="006E0AB1" w:rsidRPr="00056F1A" w:rsidRDefault="006E0AB1" w:rsidP="000746F8">
            <w:pPr>
              <w:spacing w:line="240" w:lineRule="auto"/>
              <w:jc w:val="center"/>
              <w:rPr>
                <w:b/>
                <w:sz w:val="20"/>
                <w:szCs w:val="20"/>
              </w:rPr>
            </w:pPr>
            <w:r w:rsidRPr="00056F1A">
              <w:rPr>
                <w:b/>
                <w:sz w:val="20"/>
                <w:szCs w:val="20"/>
              </w:rPr>
              <w:t>Kod odpadu</w:t>
            </w:r>
          </w:p>
        </w:tc>
        <w:tc>
          <w:tcPr>
            <w:tcW w:w="5805" w:type="dxa"/>
            <w:vAlign w:val="center"/>
          </w:tcPr>
          <w:p w14:paraId="4E7889F4" w14:textId="77777777" w:rsidR="006E0AB1" w:rsidRPr="00056F1A" w:rsidRDefault="006E0AB1" w:rsidP="000746F8">
            <w:pPr>
              <w:spacing w:line="240" w:lineRule="auto"/>
              <w:jc w:val="center"/>
              <w:rPr>
                <w:b/>
                <w:sz w:val="20"/>
                <w:szCs w:val="20"/>
              </w:rPr>
            </w:pPr>
            <w:r w:rsidRPr="00056F1A">
              <w:rPr>
                <w:b/>
                <w:sz w:val="20"/>
                <w:szCs w:val="20"/>
              </w:rPr>
              <w:t>Sposoby gospodarowania odpadami</w:t>
            </w:r>
          </w:p>
        </w:tc>
      </w:tr>
      <w:tr w:rsidR="006E0AB1" w:rsidRPr="009D52B4" w14:paraId="01179583" w14:textId="77777777" w:rsidTr="000746F8">
        <w:trPr>
          <w:cantSplit/>
        </w:trPr>
        <w:tc>
          <w:tcPr>
            <w:tcW w:w="9027" w:type="dxa"/>
            <w:gridSpan w:val="4"/>
            <w:vAlign w:val="center"/>
          </w:tcPr>
          <w:p w14:paraId="218EDF41" w14:textId="77777777" w:rsidR="006E0AB1" w:rsidRPr="00056F1A" w:rsidRDefault="006E0AB1" w:rsidP="000746F8">
            <w:pPr>
              <w:spacing w:line="240" w:lineRule="auto"/>
              <w:ind w:firstLine="97"/>
              <w:jc w:val="center"/>
              <w:rPr>
                <w:b/>
                <w:sz w:val="20"/>
                <w:szCs w:val="20"/>
              </w:rPr>
            </w:pPr>
            <w:r w:rsidRPr="00056F1A">
              <w:rPr>
                <w:b/>
                <w:sz w:val="20"/>
                <w:szCs w:val="20"/>
              </w:rPr>
              <w:t>Odpady inne niż niebezpieczne</w:t>
            </w:r>
          </w:p>
        </w:tc>
      </w:tr>
      <w:tr w:rsidR="006E0AB1" w:rsidRPr="009D52B4" w14:paraId="0F550BA2" w14:textId="77777777" w:rsidTr="000746F8">
        <w:trPr>
          <w:cantSplit/>
        </w:trPr>
        <w:tc>
          <w:tcPr>
            <w:tcW w:w="403" w:type="dxa"/>
            <w:vAlign w:val="center"/>
          </w:tcPr>
          <w:p w14:paraId="00CF79DB" w14:textId="77777777" w:rsidR="006E0AB1" w:rsidRPr="00056F1A" w:rsidRDefault="006E0AB1" w:rsidP="000746F8">
            <w:pPr>
              <w:spacing w:line="240" w:lineRule="auto"/>
              <w:ind w:hanging="44"/>
              <w:jc w:val="center"/>
              <w:rPr>
                <w:sz w:val="20"/>
                <w:szCs w:val="20"/>
              </w:rPr>
            </w:pPr>
            <w:r w:rsidRPr="00056F1A">
              <w:rPr>
                <w:sz w:val="20"/>
                <w:szCs w:val="20"/>
              </w:rPr>
              <w:t>1.</w:t>
            </w:r>
          </w:p>
        </w:tc>
        <w:tc>
          <w:tcPr>
            <w:tcW w:w="1984" w:type="dxa"/>
            <w:vAlign w:val="center"/>
          </w:tcPr>
          <w:p w14:paraId="32826552" w14:textId="77777777" w:rsidR="006E0AB1" w:rsidRPr="002419D2" w:rsidRDefault="006E0AB1" w:rsidP="000746F8">
            <w:pPr>
              <w:spacing w:line="240" w:lineRule="auto"/>
              <w:ind w:left="147" w:right="168"/>
              <w:jc w:val="center"/>
              <w:rPr>
                <w:sz w:val="20"/>
              </w:rPr>
            </w:pPr>
            <w:r w:rsidRPr="002419D2">
              <w:rPr>
                <w:sz w:val="20"/>
              </w:rPr>
              <w:t>Mieszanki popiołowo-żużlowe z mokrego odprowadzania odpadów paleniskowych</w:t>
            </w:r>
          </w:p>
        </w:tc>
        <w:tc>
          <w:tcPr>
            <w:tcW w:w="835" w:type="dxa"/>
            <w:vAlign w:val="center"/>
          </w:tcPr>
          <w:p w14:paraId="4F75BC33" w14:textId="77777777" w:rsidR="006E0AB1" w:rsidRPr="002419D2" w:rsidRDefault="006E0AB1" w:rsidP="000746F8">
            <w:pPr>
              <w:spacing w:line="240" w:lineRule="auto"/>
              <w:ind w:firstLine="109"/>
              <w:jc w:val="center"/>
              <w:rPr>
                <w:sz w:val="20"/>
              </w:rPr>
            </w:pPr>
            <w:r w:rsidRPr="002419D2">
              <w:rPr>
                <w:sz w:val="20"/>
              </w:rPr>
              <w:t>100180</w:t>
            </w:r>
          </w:p>
        </w:tc>
        <w:tc>
          <w:tcPr>
            <w:tcW w:w="5805" w:type="dxa"/>
            <w:vAlign w:val="center"/>
          </w:tcPr>
          <w:p w14:paraId="72C1C951" w14:textId="77777777" w:rsidR="006E0AB1" w:rsidRPr="00056F1A" w:rsidRDefault="006E0AB1" w:rsidP="000746F8">
            <w:pPr>
              <w:spacing w:line="240" w:lineRule="auto"/>
              <w:ind w:left="162" w:right="119"/>
              <w:rPr>
                <w:sz w:val="20"/>
                <w:szCs w:val="20"/>
              </w:rPr>
            </w:pPr>
            <w:r w:rsidRPr="00056F1A">
              <w:rPr>
                <w:sz w:val="20"/>
                <w:szCs w:val="20"/>
              </w:rPr>
              <w:t xml:space="preserve">Żużel odbierany z kotłów poprzez odżużlacze mokre transportowany przenośnikami taśmowymi do zbiornika o pojemności 100 ton. Ze zbiornika </w:t>
            </w:r>
            <w:r>
              <w:rPr>
                <w:sz w:val="20"/>
                <w:szCs w:val="20"/>
              </w:rPr>
              <w:t xml:space="preserve">żużel </w:t>
            </w:r>
            <w:r w:rsidRPr="00056F1A">
              <w:rPr>
                <w:sz w:val="20"/>
                <w:szCs w:val="20"/>
              </w:rPr>
              <w:t xml:space="preserve">odbierany przez zewnętrzną firmę zgodnie z podpisaną umową. Popiół wyłapywany jest w czterech filtrach workowych i transportowany za pomocą przenośników do </w:t>
            </w:r>
            <w:r>
              <w:rPr>
                <w:sz w:val="20"/>
                <w:szCs w:val="20"/>
              </w:rPr>
              <w:t xml:space="preserve">odżużlaczy kotłów gdzie następnie jako mieszanina żużlowo popiołowa </w:t>
            </w:r>
            <w:r w:rsidRPr="00056F1A">
              <w:rPr>
                <w:sz w:val="20"/>
                <w:szCs w:val="20"/>
              </w:rPr>
              <w:t>jest odbieran</w:t>
            </w:r>
            <w:r>
              <w:rPr>
                <w:sz w:val="20"/>
                <w:szCs w:val="20"/>
              </w:rPr>
              <w:t>a</w:t>
            </w:r>
            <w:r w:rsidRPr="00056F1A">
              <w:rPr>
                <w:sz w:val="20"/>
                <w:szCs w:val="20"/>
              </w:rPr>
              <w:t xml:space="preserve"> przez zewnętrzną firmę zgodnie z podpisana umową. Miejsce magazynowania tego typu odpadów przedstawiono na rysunku nr 2. Odpad jest poddawany procesowi odzysku R14</w:t>
            </w:r>
          </w:p>
        </w:tc>
      </w:tr>
      <w:tr w:rsidR="006E0AB1" w:rsidRPr="009D52B4" w14:paraId="24E28923" w14:textId="77777777" w:rsidTr="000746F8">
        <w:trPr>
          <w:cantSplit/>
        </w:trPr>
        <w:tc>
          <w:tcPr>
            <w:tcW w:w="403" w:type="dxa"/>
            <w:vAlign w:val="center"/>
          </w:tcPr>
          <w:p w14:paraId="4CAC0C35" w14:textId="77777777" w:rsidR="006E0AB1" w:rsidRPr="00056F1A" w:rsidRDefault="006E0AB1" w:rsidP="000746F8">
            <w:pPr>
              <w:spacing w:line="240" w:lineRule="auto"/>
              <w:ind w:hanging="44"/>
              <w:jc w:val="center"/>
              <w:rPr>
                <w:sz w:val="20"/>
                <w:szCs w:val="20"/>
              </w:rPr>
            </w:pPr>
            <w:r w:rsidRPr="00056F1A">
              <w:rPr>
                <w:sz w:val="20"/>
                <w:szCs w:val="20"/>
              </w:rPr>
              <w:lastRenderedPageBreak/>
              <w:t>2.</w:t>
            </w:r>
          </w:p>
        </w:tc>
        <w:tc>
          <w:tcPr>
            <w:tcW w:w="1984" w:type="dxa"/>
            <w:vAlign w:val="center"/>
          </w:tcPr>
          <w:p w14:paraId="7F5D3C98" w14:textId="77777777" w:rsidR="006E0AB1" w:rsidRPr="00056F1A" w:rsidRDefault="006E0AB1" w:rsidP="000746F8">
            <w:pPr>
              <w:spacing w:line="240" w:lineRule="auto"/>
              <w:ind w:left="147" w:right="168"/>
              <w:jc w:val="center"/>
              <w:rPr>
                <w:sz w:val="20"/>
                <w:szCs w:val="20"/>
              </w:rPr>
            </w:pPr>
            <w:r w:rsidRPr="00056F1A">
              <w:rPr>
                <w:sz w:val="20"/>
                <w:szCs w:val="20"/>
              </w:rPr>
              <w:t>Stałe odpady z wapniowych metod odsiarczania gazów odlotowych</w:t>
            </w:r>
          </w:p>
        </w:tc>
        <w:tc>
          <w:tcPr>
            <w:tcW w:w="835" w:type="dxa"/>
            <w:vAlign w:val="center"/>
          </w:tcPr>
          <w:p w14:paraId="36EA9046" w14:textId="77777777" w:rsidR="006E0AB1" w:rsidRPr="00056F1A" w:rsidRDefault="006E0AB1" w:rsidP="000746F8">
            <w:pPr>
              <w:spacing w:line="240" w:lineRule="auto"/>
              <w:ind w:firstLine="109"/>
              <w:jc w:val="center"/>
              <w:rPr>
                <w:sz w:val="20"/>
                <w:szCs w:val="20"/>
              </w:rPr>
            </w:pPr>
            <w:r w:rsidRPr="00056F1A">
              <w:rPr>
                <w:sz w:val="20"/>
                <w:szCs w:val="20"/>
              </w:rPr>
              <w:t>100105</w:t>
            </w:r>
          </w:p>
        </w:tc>
        <w:tc>
          <w:tcPr>
            <w:tcW w:w="5805" w:type="dxa"/>
            <w:vAlign w:val="center"/>
          </w:tcPr>
          <w:p w14:paraId="5FADAD69" w14:textId="77777777" w:rsidR="006E0AB1" w:rsidRPr="00056F1A" w:rsidRDefault="006E0AB1" w:rsidP="000746F8">
            <w:pPr>
              <w:spacing w:line="240" w:lineRule="auto"/>
              <w:ind w:left="162" w:right="119"/>
              <w:rPr>
                <w:sz w:val="20"/>
                <w:szCs w:val="20"/>
              </w:rPr>
            </w:pPr>
            <w:r w:rsidRPr="00056F1A">
              <w:rPr>
                <w:sz w:val="20"/>
                <w:szCs w:val="20"/>
              </w:rPr>
              <w:t>Popiół wyłapywany jest w trzech filtrach workowych i transportowany za pomocą przenośników do zbiornik</w:t>
            </w:r>
            <w:r>
              <w:rPr>
                <w:sz w:val="20"/>
                <w:szCs w:val="20"/>
              </w:rPr>
              <w:t>ów</w:t>
            </w:r>
            <w:r w:rsidRPr="00056F1A">
              <w:rPr>
                <w:sz w:val="20"/>
                <w:szCs w:val="20"/>
              </w:rPr>
              <w:t xml:space="preserve"> o pojemności po 60 m³ . Popiół ze zbiorników jest odbierany przez firmę zewnętrzną zgodnie z podpisana umową. Miejsce magazynowania tego typu odpadów przedstawiono na rysunku nr 2. Odpad jest przekazywany zewnętrznej firmie, która będzie posiadała zezwolenia na przetwarzanie odpadów.</w:t>
            </w:r>
          </w:p>
        </w:tc>
      </w:tr>
      <w:tr w:rsidR="006E0AB1" w:rsidRPr="009D52B4" w14:paraId="6B2EFAA6" w14:textId="77777777" w:rsidTr="000746F8">
        <w:trPr>
          <w:cantSplit/>
        </w:trPr>
        <w:tc>
          <w:tcPr>
            <w:tcW w:w="403" w:type="dxa"/>
            <w:vAlign w:val="center"/>
          </w:tcPr>
          <w:p w14:paraId="21B3BE16" w14:textId="77777777" w:rsidR="006E0AB1" w:rsidRPr="00056F1A" w:rsidRDefault="006E0AB1" w:rsidP="000746F8">
            <w:pPr>
              <w:spacing w:line="240" w:lineRule="auto"/>
              <w:ind w:hanging="44"/>
              <w:jc w:val="center"/>
              <w:rPr>
                <w:sz w:val="20"/>
                <w:szCs w:val="20"/>
              </w:rPr>
            </w:pPr>
            <w:r w:rsidRPr="00056F1A">
              <w:rPr>
                <w:sz w:val="20"/>
                <w:szCs w:val="20"/>
              </w:rPr>
              <w:t>3.</w:t>
            </w:r>
          </w:p>
        </w:tc>
        <w:tc>
          <w:tcPr>
            <w:tcW w:w="1984" w:type="dxa"/>
            <w:vAlign w:val="center"/>
          </w:tcPr>
          <w:p w14:paraId="07901894" w14:textId="77777777" w:rsidR="006E0AB1" w:rsidRPr="00056F1A" w:rsidRDefault="006E0AB1" w:rsidP="000746F8">
            <w:pPr>
              <w:spacing w:line="240" w:lineRule="auto"/>
              <w:ind w:left="147" w:right="168"/>
              <w:jc w:val="center"/>
              <w:rPr>
                <w:sz w:val="20"/>
                <w:szCs w:val="20"/>
              </w:rPr>
            </w:pPr>
            <w:r w:rsidRPr="00056F1A">
              <w:rPr>
                <w:sz w:val="20"/>
                <w:szCs w:val="20"/>
              </w:rPr>
              <w:t xml:space="preserve">Odpady z oczyszczania gazów odlotowych inne niż wymienione </w:t>
            </w:r>
            <w:r>
              <w:rPr>
                <w:sz w:val="20"/>
                <w:szCs w:val="20"/>
              </w:rPr>
              <w:t xml:space="preserve">         </w:t>
            </w:r>
            <w:r w:rsidRPr="00056F1A">
              <w:rPr>
                <w:sz w:val="20"/>
                <w:szCs w:val="20"/>
              </w:rPr>
              <w:t xml:space="preserve">w 10 01 05, 10 01 07 </w:t>
            </w:r>
            <w:r>
              <w:rPr>
                <w:sz w:val="20"/>
                <w:szCs w:val="20"/>
              </w:rPr>
              <w:t xml:space="preserve">       </w:t>
            </w:r>
            <w:r w:rsidRPr="00056F1A">
              <w:rPr>
                <w:sz w:val="20"/>
                <w:szCs w:val="20"/>
              </w:rPr>
              <w:t>i 10 01 18</w:t>
            </w:r>
          </w:p>
        </w:tc>
        <w:tc>
          <w:tcPr>
            <w:tcW w:w="835" w:type="dxa"/>
            <w:vAlign w:val="center"/>
          </w:tcPr>
          <w:p w14:paraId="3E0B9D4A" w14:textId="77777777" w:rsidR="006E0AB1" w:rsidRPr="00056F1A" w:rsidRDefault="006E0AB1" w:rsidP="000746F8">
            <w:pPr>
              <w:spacing w:line="240" w:lineRule="auto"/>
              <w:ind w:firstLine="109"/>
              <w:jc w:val="center"/>
              <w:rPr>
                <w:sz w:val="20"/>
                <w:szCs w:val="20"/>
              </w:rPr>
            </w:pPr>
            <w:r w:rsidRPr="00056F1A">
              <w:rPr>
                <w:sz w:val="20"/>
                <w:szCs w:val="20"/>
              </w:rPr>
              <w:t>100119</w:t>
            </w:r>
          </w:p>
        </w:tc>
        <w:tc>
          <w:tcPr>
            <w:tcW w:w="5805" w:type="dxa"/>
            <w:vAlign w:val="center"/>
          </w:tcPr>
          <w:p w14:paraId="5E9DEA36" w14:textId="77777777" w:rsidR="006E0AB1" w:rsidRPr="00056F1A" w:rsidRDefault="006E0AB1" w:rsidP="000746F8">
            <w:pPr>
              <w:spacing w:line="240" w:lineRule="auto"/>
              <w:ind w:left="162" w:right="119"/>
              <w:rPr>
                <w:sz w:val="20"/>
                <w:szCs w:val="20"/>
              </w:rPr>
            </w:pPr>
            <w:r w:rsidRPr="00056F1A">
              <w:rPr>
                <w:sz w:val="20"/>
                <w:szCs w:val="20"/>
              </w:rPr>
              <w:t>Popiół wyłapywany jest w trzech filtrach workowych i transportowany za pomocą przenośników do zbiornika o pojemności po 60 m³. Popiół ze zbiorników jest odbierany przez firmę zewnętrzną zgodnie z podpisana umową. Miejsce magazynowania tego typu odpadów przedstawiono na rysunku nr 2. Odpad jest przekazywany zewnętrznej firmie, która będzie posiadała zezwolenia na przetwarzanie odpadów.</w:t>
            </w:r>
          </w:p>
        </w:tc>
      </w:tr>
      <w:tr w:rsidR="006E0AB1" w:rsidRPr="009D52B4" w14:paraId="6E1ABB8F" w14:textId="77777777" w:rsidTr="000746F8">
        <w:trPr>
          <w:cantSplit/>
        </w:trPr>
        <w:tc>
          <w:tcPr>
            <w:tcW w:w="403" w:type="dxa"/>
            <w:vAlign w:val="center"/>
          </w:tcPr>
          <w:p w14:paraId="045294C4" w14:textId="77777777" w:rsidR="006E0AB1" w:rsidRPr="00056F1A" w:rsidRDefault="006E0AB1" w:rsidP="000746F8">
            <w:pPr>
              <w:spacing w:line="240" w:lineRule="auto"/>
              <w:ind w:hanging="44"/>
              <w:jc w:val="center"/>
              <w:rPr>
                <w:sz w:val="20"/>
                <w:szCs w:val="20"/>
              </w:rPr>
            </w:pPr>
            <w:r>
              <w:rPr>
                <w:sz w:val="20"/>
                <w:szCs w:val="20"/>
              </w:rPr>
              <w:t>4</w:t>
            </w:r>
            <w:r w:rsidRPr="00056F1A">
              <w:rPr>
                <w:sz w:val="20"/>
                <w:szCs w:val="20"/>
              </w:rPr>
              <w:t>.</w:t>
            </w:r>
          </w:p>
        </w:tc>
        <w:tc>
          <w:tcPr>
            <w:tcW w:w="1984" w:type="dxa"/>
            <w:vAlign w:val="center"/>
          </w:tcPr>
          <w:p w14:paraId="6F21CA63" w14:textId="77777777" w:rsidR="006E0AB1" w:rsidRPr="00056F1A" w:rsidRDefault="006E0AB1" w:rsidP="000746F8">
            <w:pPr>
              <w:spacing w:line="240" w:lineRule="auto"/>
              <w:ind w:left="147" w:right="168"/>
              <w:jc w:val="center"/>
              <w:rPr>
                <w:sz w:val="20"/>
                <w:szCs w:val="20"/>
              </w:rPr>
            </w:pPr>
            <w:r w:rsidRPr="00056F1A">
              <w:rPr>
                <w:sz w:val="20"/>
                <w:szCs w:val="20"/>
              </w:rPr>
              <w:t xml:space="preserve">Sorbenty, materiały filtracyjne, tkaniny do wycierania (np. szmaty, ścierki) i ubrania ochronne inne niż wymienione </w:t>
            </w:r>
            <w:r>
              <w:rPr>
                <w:sz w:val="20"/>
                <w:szCs w:val="20"/>
              </w:rPr>
              <w:t xml:space="preserve">          </w:t>
            </w:r>
            <w:r w:rsidRPr="00056F1A">
              <w:rPr>
                <w:sz w:val="20"/>
                <w:szCs w:val="20"/>
              </w:rPr>
              <w:t>w 15</w:t>
            </w:r>
            <w:r>
              <w:rPr>
                <w:sz w:val="20"/>
                <w:szCs w:val="20"/>
              </w:rPr>
              <w:t xml:space="preserve"> </w:t>
            </w:r>
            <w:r w:rsidRPr="00056F1A">
              <w:rPr>
                <w:sz w:val="20"/>
                <w:szCs w:val="20"/>
              </w:rPr>
              <w:t>02</w:t>
            </w:r>
            <w:r>
              <w:rPr>
                <w:sz w:val="20"/>
                <w:szCs w:val="20"/>
              </w:rPr>
              <w:t xml:space="preserve"> </w:t>
            </w:r>
            <w:r w:rsidRPr="00056F1A">
              <w:rPr>
                <w:sz w:val="20"/>
                <w:szCs w:val="20"/>
              </w:rPr>
              <w:t>02</w:t>
            </w:r>
          </w:p>
        </w:tc>
        <w:tc>
          <w:tcPr>
            <w:tcW w:w="835" w:type="dxa"/>
            <w:vAlign w:val="center"/>
          </w:tcPr>
          <w:p w14:paraId="7E5E3817" w14:textId="77777777" w:rsidR="006E0AB1" w:rsidRPr="00056F1A" w:rsidRDefault="006E0AB1" w:rsidP="000746F8">
            <w:pPr>
              <w:spacing w:line="240" w:lineRule="auto"/>
              <w:ind w:firstLine="109"/>
              <w:jc w:val="center"/>
              <w:rPr>
                <w:sz w:val="20"/>
                <w:szCs w:val="20"/>
              </w:rPr>
            </w:pPr>
            <w:r w:rsidRPr="00056F1A">
              <w:rPr>
                <w:sz w:val="20"/>
                <w:szCs w:val="20"/>
              </w:rPr>
              <w:t>150203</w:t>
            </w:r>
          </w:p>
        </w:tc>
        <w:tc>
          <w:tcPr>
            <w:tcW w:w="5805" w:type="dxa"/>
            <w:vAlign w:val="center"/>
          </w:tcPr>
          <w:p w14:paraId="7F9ABB92" w14:textId="77777777" w:rsidR="006E0AB1" w:rsidRPr="00056F1A" w:rsidRDefault="006E0AB1" w:rsidP="000746F8">
            <w:pPr>
              <w:spacing w:line="240" w:lineRule="auto"/>
              <w:ind w:left="162" w:right="119"/>
              <w:rPr>
                <w:sz w:val="20"/>
                <w:szCs w:val="20"/>
              </w:rPr>
            </w:pPr>
            <w:r w:rsidRPr="00056F1A">
              <w:rPr>
                <w:sz w:val="20"/>
                <w:szCs w:val="20"/>
              </w:rPr>
              <w:t>Sorbenty, materiały filtracyjne, tkaniny do wycierania (np. szmaty, ścierki) i ubrania ochronne inne niż wymienione w 150202. Odpady są gromadzone razem z odpadami komunalnymi i odbierane są na podstawie zleceń uprawnionym firmom. Odpad jest poddawany procesowi unieszkodliwiania D1.</w:t>
            </w:r>
          </w:p>
        </w:tc>
      </w:tr>
      <w:tr w:rsidR="006E0AB1" w:rsidRPr="009D52B4" w14:paraId="40ED4BCC" w14:textId="77777777" w:rsidTr="000746F8">
        <w:trPr>
          <w:cantSplit/>
        </w:trPr>
        <w:tc>
          <w:tcPr>
            <w:tcW w:w="403" w:type="dxa"/>
            <w:vAlign w:val="center"/>
          </w:tcPr>
          <w:p w14:paraId="129A4FF8" w14:textId="77777777" w:rsidR="006E0AB1" w:rsidRPr="00056F1A" w:rsidRDefault="006E0AB1" w:rsidP="000746F8">
            <w:pPr>
              <w:spacing w:line="240" w:lineRule="auto"/>
              <w:ind w:hanging="44"/>
              <w:jc w:val="center"/>
              <w:rPr>
                <w:sz w:val="20"/>
                <w:szCs w:val="20"/>
              </w:rPr>
            </w:pPr>
            <w:r>
              <w:rPr>
                <w:sz w:val="20"/>
                <w:szCs w:val="20"/>
              </w:rPr>
              <w:t>5</w:t>
            </w:r>
            <w:r w:rsidRPr="00056F1A">
              <w:rPr>
                <w:sz w:val="20"/>
                <w:szCs w:val="20"/>
              </w:rPr>
              <w:t>.</w:t>
            </w:r>
          </w:p>
        </w:tc>
        <w:tc>
          <w:tcPr>
            <w:tcW w:w="1984" w:type="dxa"/>
            <w:vAlign w:val="center"/>
          </w:tcPr>
          <w:p w14:paraId="44FA89AD" w14:textId="77777777" w:rsidR="006E0AB1" w:rsidRPr="00056F1A" w:rsidRDefault="006E0AB1" w:rsidP="000746F8">
            <w:pPr>
              <w:spacing w:line="240" w:lineRule="auto"/>
              <w:ind w:left="147" w:right="168"/>
              <w:jc w:val="center"/>
              <w:rPr>
                <w:sz w:val="20"/>
                <w:szCs w:val="20"/>
              </w:rPr>
            </w:pPr>
            <w:r w:rsidRPr="00056F1A">
              <w:rPr>
                <w:sz w:val="20"/>
                <w:szCs w:val="20"/>
              </w:rPr>
              <w:t xml:space="preserve">Okładziny piecowe i materiały ogniotrwałe z procesów nie metalurgicznych inne niż wymienione </w:t>
            </w:r>
            <w:r>
              <w:rPr>
                <w:sz w:val="20"/>
                <w:szCs w:val="20"/>
              </w:rPr>
              <w:t xml:space="preserve">           </w:t>
            </w:r>
            <w:r w:rsidRPr="00056F1A">
              <w:rPr>
                <w:sz w:val="20"/>
                <w:szCs w:val="20"/>
              </w:rPr>
              <w:t>w 16 11 05</w:t>
            </w:r>
          </w:p>
        </w:tc>
        <w:tc>
          <w:tcPr>
            <w:tcW w:w="835" w:type="dxa"/>
            <w:vAlign w:val="center"/>
          </w:tcPr>
          <w:p w14:paraId="5A808E9C" w14:textId="77777777" w:rsidR="006E0AB1" w:rsidRPr="00056F1A" w:rsidRDefault="006E0AB1" w:rsidP="000746F8">
            <w:pPr>
              <w:spacing w:line="240" w:lineRule="auto"/>
              <w:ind w:firstLine="109"/>
              <w:jc w:val="center"/>
              <w:rPr>
                <w:sz w:val="20"/>
                <w:szCs w:val="20"/>
              </w:rPr>
            </w:pPr>
            <w:r w:rsidRPr="00056F1A">
              <w:rPr>
                <w:sz w:val="20"/>
                <w:szCs w:val="20"/>
              </w:rPr>
              <w:t>161106</w:t>
            </w:r>
          </w:p>
        </w:tc>
        <w:tc>
          <w:tcPr>
            <w:tcW w:w="5805" w:type="dxa"/>
            <w:vMerge w:val="restart"/>
            <w:vAlign w:val="center"/>
          </w:tcPr>
          <w:p w14:paraId="10EBCB92" w14:textId="390D4CA9"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 Odpad poddawany jest procesowi odzysku R14</w:t>
            </w:r>
            <w:r w:rsidR="008E72AA">
              <w:rPr>
                <w:sz w:val="20"/>
                <w:szCs w:val="20"/>
              </w:rPr>
              <w:t>.</w:t>
            </w:r>
          </w:p>
        </w:tc>
      </w:tr>
      <w:tr w:rsidR="006E0AB1" w:rsidRPr="009D52B4" w14:paraId="68FA4AD8" w14:textId="77777777" w:rsidTr="000746F8">
        <w:trPr>
          <w:cantSplit/>
        </w:trPr>
        <w:tc>
          <w:tcPr>
            <w:tcW w:w="403" w:type="dxa"/>
            <w:vAlign w:val="center"/>
          </w:tcPr>
          <w:p w14:paraId="6A81ADF1" w14:textId="77777777" w:rsidR="006E0AB1" w:rsidRPr="00056F1A" w:rsidRDefault="006E0AB1" w:rsidP="000746F8">
            <w:pPr>
              <w:spacing w:line="240" w:lineRule="auto"/>
              <w:ind w:hanging="44"/>
              <w:jc w:val="center"/>
              <w:rPr>
                <w:sz w:val="20"/>
                <w:szCs w:val="20"/>
              </w:rPr>
            </w:pPr>
            <w:r>
              <w:rPr>
                <w:sz w:val="20"/>
                <w:szCs w:val="20"/>
              </w:rPr>
              <w:t>6</w:t>
            </w:r>
            <w:r w:rsidRPr="00056F1A">
              <w:rPr>
                <w:sz w:val="20"/>
                <w:szCs w:val="20"/>
              </w:rPr>
              <w:t>.</w:t>
            </w:r>
          </w:p>
        </w:tc>
        <w:tc>
          <w:tcPr>
            <w:tcW w:w="1984" w:type="dxa"/>
            <w:vAlign w:val="center"/>
          </w:tcPr>
          <w:p w14:paraId="0BFAF8C8" w14:textId="77777777" w:rsidR="006E0AB1" w:rsidRPr="00056F1A" w:rsidRDefault="006E0AB1" w:rsidP="000746F8">
            <w:pPr>
              <w:spacing w:line="240" w:lineRule="auto"/>
              <w:ind w:left="147" w:right="168"/>
              <w:jc w:val="center"/>
              <w:rPr>
                <w:sz w:val="20"/>
                <w:szCs w:val="20"/>
              </w:rPr>
            </w:pPr>
            <w:r w:rsidRPr="00056F1A">
              <w:rPr>
                <w:sz w:val="20"/>
                <w:szCs w:val="20"/>
              </w:rPr>
              <w:t>Zmieszane odpady z betonu, gruzu ceglanego, odpadowych materiałów ceramicznych i elementów wyposażenia inne niż wymienione</w:t>
            </w:r>
            <w:r>
              <w:rPr>
                <w:sz w:val="20"/>
                <w:szCs w:val="20"/>
              </w:rPr>
              <w:t xml:space="preserve">     </w:t>
            </w:r>
            <w:r w:rsidRPr="00056F1A">
              <w:rPr>
                <w:sz w:val="20"/>
                <w:szCs w:val="20"/>
              </w:rPr>
              <w:t xml:space="preserve"> w 17</w:t>
            </w:r>
            <w:r>
              <w:rPr>
                <w:sz w:val="20"/>
                <w:szCs w:val="20"/>
              </w:rPr>
              <w:t xml:space="preserve"> </w:t>
            </w:r>
            <w:r w:rsidRPr="00056F1A">
              <w:rPr>
                <w:sz w:val="20"/>
                <w:szCs w:val="20"/>
              </w:rPr>
              <w:t>01</w:t>
            </w:r>
            <w:r>
              <w:rPr>
                <w:sz w:val="20"/>
                <w:szCs w:val="20"/>
              </w:rPr>
              <w:t xml:space="preserve"> </w:t>
            </w:r>
            <w:r w:rsidRPr="00056F1A">
              <w:rPr>
                <w:sz w:val="20"/>
                <w:szCs w:val="20"/>
              </w:rPr>
              <w:t>06</w:t>
            </w:r>
          </w:p>
        </w:tc>
        <w:tc>
          <w:tcPr>
            <w:tcW w:w="835" w:type="dxa"/>
            <w:vAlign w:val="center"/>
          </w:tcPr>
          <w:p w14:paraId="3626B84B" w14:textId="77777777" w:rsidR="006E0AB1" w:rsidRPr="00056F1A" w:rsidRDefault="006E0AB1" w:rsidP="000746F8">
            <w:pPr>
              <w:spacing w:line="240" w:lineRule="auto"/>
              <w:ind w:firstLine="109"/>
              <w:jc w:val="center"/>
              <w:rPr>
                <w:sz w:val="20"/>
                <w:szCs w:val="20"/>
              </w:rPr>
            </w:pPr>
            <w:r w:rsidRPr="00056F1A">
              <w:rPr>
                <w:sz w:val="20"/>
                <w:szCs w:val="20"/>
              </w:rPr>
              <w:t>170107</w:t>
            </w:r>
          </w:p>
        </w:tc>
        <w:tc>
          <w:tcPr>
            <w:tcW w:w="5805" w:type="dxa"/>
            <w:vMerge/>
            <w:vAlign w:val="center"/>
          </w:tcPr>
          <w:p w14:paraId="0678F276" w14:textId="77777777" w:rsidR="006E0AB1" w:rsidRPr="00056F1A" w:rsidRDefault="006E0AB1" w:rsidP="000746F8">
            <w:pPr>
              <w:spacing w:line="240" w:lineRule="auto"/>
              <w:ind w:left="162" w:right="119"/>
              <w:rPr>
                <w:sz w:val="20"/>
                <w:szCs w:val="20"/>
              </w:rPr>
            </w:pPr>
          </w:p>
        </w:tc>
      </w:tr>
      <w:tr w:rsidR="006E0AB1" w:rsidRPr="009D52B4" w14:paraId="70F80858" w14:textId="77777777" w:rsidTr="000746F8">
        <w:trPr>
          <w:cantSplit/>
          <w:trHeight w:val="373"/>
        </w:trPr>
        <w:tc>
          <w:tcPr>
            <w:tcW w:w="403" w:type="dxa"/>
            <w:vAlign w:val="center"/>
          </w:tcPr>
          <w:p w14:paraId="6516203A" w14:textId="77777777" w:rsidR="006E0AB1" w:rsidRPr="00056F1A" w:rsidRDefault="006E0AB1" w:rsidP="000746F8">
            <w:pPr>
              <w:spacing w:line="240" w:lineRule="auto"/>
              <w:ind w:hanging="44"/>
              <w:jc w:val="center"/>
              <w:rPr>
                <w:sz w:val="20"/>
                <w:szCs w:val="20"/>
              </w:rPr>
            </w:pPr>
            <w:r>
              <w:rPr>
                <w:sz w:val="20"/>
                <w:szCs w:val="20"/>
              </w:rPr>
              <w:t>7</w:t>
            </w:r>
            <w:r w:rsidRPr="00056F1A">
              <w:rPr>
                <w:sz w:val="20"/>
                <w:szCs w:val="20"/>
              </w:rPr>
              <w:t>.</w:t>
            </w:r>
          </w:p>
        </w:tc>
        <w:tc>
          <w:tcPr>
            <w:tcW w:w="1984" w:type="dxa"/>
            <w:vAlign w:val="center"/>
          </w:tcPr>
          <w:p w14:paraId="1CDF3028" w14:textId="77777777" w:rsidR="006E0AB1" w:rsidRPr="00056F1A" w:rsidRDefault="006E0AB1" w:rsidP="000746F8">
            <w:pPr>
              <w:spacing w:line="240" w:lineRule="auto"/>
              <w:ind w:left="147" w:right="168"/>
              <w:jc w:val="center"/>
              <w:rPr>
                <w:sz w:val="20"/>
                <w:szCs w:val="20"/>
              </w:rPr>
            </w:pPr>
            <w:r w:rsidRPr="00056F1A">
              <w:rPr>
                <w:sz w:val="20"/>
                <w:szCs w:val="20"/>
              </w:rPr>
              <w:t>Żelazo i stal</w:t>
            </w:r>
          </w:p>
        </w:tc>
        <w:tc>
          <w:tcPr>
            <w:tcW w:w="835" w:type="dxa"/>
            <w:vAlign w:val="center"/>
          </w:tcPr>
          <w:p w14:paraId="39473544" w14:textId="77777777" w:rsidR="006E0AB1" w:rsidRPr="00056F1A" w:rsidRDefault="006E0AB1" w:rsidP="000746F8">
            <w:pPr>
              <w:spacing w:line="240" w:lineRule="auto"/>
              <w:ind w:firstLine="109"/>
              <w:jc w:val="center"/>
              <w:rPr>
                <w:sz w:val="20"/>
                <w:szCs w:val="20"/>
              </w:rPr>
            </w:pPr>
            <w:r w:rsidRPr="00056F1A">
              <w:rPr>
                <w:sz w:val="20"/>
                <w:szCs w:val="20"/>
              </w:rPr>
              <w:t>170405</w:t>
            </w:r>
          </w:p>
        </w:tc>
        <w:tc>
          <w:tcPr>
            <w:tcW w:w="5805" w:type="dxa"/>
            <w:vMerge w:val="restart"/>
            <w:vAlign w:val="center"/>
          </w:tcPr>
          <w:p w14:paraId="7BD33729" w14:textId="4E42C171" w:rsidR="006E0AB1" w:rsidRPr="00056F1A" w:rsidRDefault="006E0AB1" w:rsidP="000746F8">
            <w:pPr>
              <w:spacing w:line="240" w:lineRule="auto"/>
              <w:ind w:left="162" w:right="119"/>
              <w:rPr>
                <w:sz w:val="20"/>
                <w:szCs w:val="20"/>
              </w:rPr>
            </w:pPr>
            <w:r w:rsidRPr="00056F1A">
              <w:rPr>
                <w:sz w:val="20"/>
                <w:szCs w:val="20"/>
              </w:rPr>
              <w:t>Złom jest odbierany na podstawie umowy przez wybraną w przetargu firmę. Odbiorca zapewnia transport. Złom gromadzony jest w specjalnych kontenerach dostarczanych przez odbiorcę odpadów. Odpad poddawany jest procesowi odzysku R4</w:t>
            </w:r>
            <w:r w:rsidR="008E72AA">
              <w:rPr>
                <w:sz w:val="20"/>
                <w:szCs w:val="20"/>
              </w:rPr>
              <w:t>.</w:t>
            </w:r>
          </w:p>
        </w:tc>
      </w:tr>
      <w:tr w:rsidR="006E0AB1" w:rsidRPr="009D52B4" w14:paraId="2CD597A4" w14:textId="77777777" w:rsidTr="000746F8">
        <w:trPr>
          <w:cantSplit/>
          <w:trHeight w:val="373"/>
        </w:trPr>
        <w:tc>
          <w:tcPr>
            <w:tcW w:w="403" w:type="dxa"/>
            <w:vAlign w:val="center"/>
          </w:tcPr>
          <w:p w14:paraId="7664F9E6" w14:textId="77777777" w:rsidR="006E0AB1" w:rsidRPr="00056F1A" w:rsidRDefault="006E0AB1" w:rsidP="000746F8">
            <w:pPr>
              <w:spacing w:line="240" w:lineRule="auto"/>
              <w:ind w:hanging="44"/>
              <w:jc w:val="center"/>
              <w:rPr>
                <w:sz w:val="20"/>
                <w:szCs w:val="20"/>
              </w:rPr>
            </w:pPr>
            <w:r>
              <w:rPr>
                <w:sz w:val="20"/>
                <w:szCs w:val="20"/>
              </w:rPr>
              <w:t>8</w:t>
            </w:r>
            <w:r w:rsidRPr="00056F1A">
              <w:rPr>
                <w:sz w:val="20"/>
                <w:szCs w:val="20"/>
              </w:rPr>
              <w:t>.</w:t>
            </w:r>
          </w:p>
        </w:tc>
        <w:tc>
          <w:tcPr>
            <w:tcW w:w="1984" w:type="dxa"/>
            <w:vAlign w:val="center"/>
          </w:tcPr>
          <w:p w14:paraId="1AD3D5FB" w14:textId="77777777" w:rsidR="006E0AB1" w:rsidRPr="00056F1A" w:rsidRDefault="006E0AB1" w:rsidP="000746F8">
            <w:pPr>
              <w:spacing w:line="240" w:lineRule="auto"/>
              <w:ind w:left="147" w:right="168"/>
              <w:jc w:val="center"/>
              <w:rPr>
                <w:sz w:val="20"/>
                <w:szCs w:val="20"/>
              </w:rPr>
            </w:pPr>
            <w:r w:rsidRPr="00056F1A">
              <w:rPr>
                <w:sz w:val="20"/>
                <w:szCs w:val="20"/>
              </w:rPr>
              <w:t>Miedź, brąz, mosiądz</w:t>
            </w:r>
          </w:p>
        </w:tc>
        <w:tc>
          <w:tcPr>
            <w:tcW w:w="835" w:type="dxa"/>
            <w:vAlign w:val="center"/>
          </w:tcPr>
          <w:p w14:paraId="4BC4C78A" w14:textId="77777777" w:rsidR="006E0AB1" w:rsidRPr="00056F1A" w:rsidRDefault="006E0AB1" w:rsidP="000746F8">
            <w:pPr>
              <w:spacing w:line="240" w:lineRule="auto"/>
              <w:ind w:firstLine="109"/>
              <w:jc w:val="center"/>
              <w:rPr>
                <w:sz w:val="20"/>
                <w:szCs w:val="20"/>
              </w:rPr>
            </w:pPr>
            <w:r w:rsidRPr="00056F1A">
              <w:rPr>
                <w:sz w:val="20"/>
                <w:szCs w:val="20"/>
              </w:rPr>
              <w:t>170401</w:t>
            </w:r>
          </w:p>
        </w:tc>
        <w:tc>
          <w:tcPr>
            <w:tcW w:w="5805" w:type="dxa"/>
            <w:vMerge/>
            <w:vAlign w:val="center"/>
          </w:tcPr>
          <w:p w14:paraId="5727CC4D" w14:textId="77777777" w:rsidR="006E0AB1" w:rsidRPr="00056F1A" w:rsidRDefault="006E0AB1" w:rsidP="000746F8">
            <w:pPr>
              <w:spacing w:line="240" w:lineRule="auto"/>
              <w:ind w:left="162" w:right="119"/>
              <w:rPr>
                <w:sz w:val="20"/>
                <w:szCs w:val="20"/>
              </w:rPr>
            </w:pPr>
          </w:p>
        </w:tc>
      </w:tr>
      <w:tr w:rsidR="006E0AB1" w:rsidRPr="009D52B4" w14:paraId="474724D1" w14:textId="77777777" w:rsidTr="000746F8">
        <w:trPr>
          <w:cantSplit/>
          <w:trHeight w:val="373"/>
        </w:trPr>
        <w:tc>
          <w:tcPr>
            <w:tcW w:w="403" w:type="dxa"/>
            <w:vAlign w:val="center"/>
          </w:tcPr>
          <w:p w14:paraId="1927371D" w14:textId="77777777" w:rsidR="006E0AB1" w:rsidRPr="00056F1A" w:rsidRDefault="006E0AB1" w:rsidP="000746F8">
            <w:pPr>
              <w:spacing w:line="240" w:lineRule="auto"/>
              <w:ind w:hanging="44"/>
              <w:jc w:val="center"/>
              <w:rPr>
                <w:sz w:val="20"/>
                <w:szCs w:val="20"/>
              </w:rPr>
            </w:pPr>
            <w:r>
              <w:rPr>
                <w:sz w:val="20"/>
                <w:szCs w:val="20"/>
              </w:rPr>
              <w:t>9</w:t>
            </w:r>
            <w:r w:rsidRPr="00056F1A">
              <w:rPr>
                <w:sz w:val="20"/>
                <w:szCs w:val="20"/>
              </w:rPr>
              <w:t>.</w:t>
            </w:r>
          </w:p>
        </w:tc>
        <w:tc>
          <w:tcPr>
            <w:tcW w:w="1984" w:type="dxa"/>
            <w:vAlign w:val="center"/>
          </w:tcPr>
          <w:p w14:paraId="107A006C" w14:textId="77777777" w:rsidR="006E0AB1" w:rsidRPr="00056F1A" w:rsidRDefault="006E0AB1" w:rsidP="000746F8">
            <w:pPr>
              <w:spacing w:line="240" w:lineRule="auto"/>
              <w:ind w:left="147" w:right="168"/>
              <w:jc w:val="center"/>
              <w:rPr>
                <w:sz w:val="20"/>
                <w:szCs w:val="20"/>
              </w:rPr>
            </w:pPr>
            <w:r w:rsidRPr="00056F1A">
              <w:rPr>
                <w:sz w:val="20"/>
                <w:szCs w:val="20"/>
              </w:rPr>
              <w:t>Aluminium</w:t>
            </w:r>
          </w:p>
        </w:tc>
        <w:tc>
          <w:tcPr>
            <w:tcW w:w="835" w:type="dxa"/>
            <w:vAlign w:val="center"/>
          </w:tcPr>
          <w:p w14:paraId="336EDB25" w14:textId="77777777" w:rsidR="006E0AB1" w:rsidRPr="00056F1A" w:rsidRDefault="006E0AB1" w:rsidP="000746F8">
            <w:pPr>
              <w:spacing w:line="240" w:lineRule="auto"/>
              <w:ind w:firstLine="109"/>
              <w:jc w:val="center"/>
              <w:rPr>
                <w:sz w:val="20"/>
                <w:szCs w:val="20"/>
              </w:rPr>
            </w:pPr>
            <w:r w:rsidRPr="00056F1A">
              <w:rPr>
                <w:sz w:val="20"/>
                <w:szCs w:val="20"/>
              </w:rPr>
              <w:t>170402</w:t>
            </w:r>
          </w:p>
        </w:tc>
        <w:tc>
          <w:tcPr>
            <w:tcW w:w="5805" w:type="dxa"/>
            <w:vMerge/>
            <w:vAlign w:val="center"/>
          </w:tcPr>
          <w:p w14:paraId="3ED9DEDA" w14:textId="77777777" w:rsidR="006E0AB1" w:rsidRPr="00056F1A" w:rsidRDefault="006E0AB1" w:rsidP="000746F8">
            <w:pPr>
              <w:pStyle w:val="NormalnyWeb"/>
              <w:spacing w:before="0" w:after="0"/>
              <w:ind w:left="162" w:right="119" w:firstLine="0"/>
              <w:jc w:val="both"/>
              <w:rPr>
                <w:sz w:val="20"/>
                <w:szCs w:val="20"/>
              </w:rPr>
            </w:pPr>
          </w:p>
        </w:tc>
      </w:tr>
      <w:tr w:rsidR="006E0AB1" w:rsidRPr="009D52B4" w14:paraId="2DCFB71B" w14:textId="77777777" w:rsidTr="000746F8">
        <w:trPr>
          <w:cantSplit/>
        </w:trPr>
        <w:tc>
          <w:tcPr>
            <w:tcW w:w="403" w:type="dxa"/>
            <w:vAlign w:val="center"/>
          </w:tcPr>
          <w:p w14:paraId="0F5C34AE" w14:textId="77777777" w:rsidR="006E0AB1" w:rsidRPr="00056F1A" w:rsidRDefault="006E0AB1" w:rsidP="000746F8">
            <w:pPr>
              <w:spacing w:line="240" w:lineRule="auto"/>
              <w:ind w:hanging="44"/>
              <w:jc w:val="center"/>
              <w:rPr>
                <w:sz w:val="20"/>
                <w:szCs w:val="20"/>
              </w:rPr>
            </w:pPr>
            <w:r>
              <w:rPr>
                <w:sz w:val="20"/>
                <w:szCs w:val="20"/>
              </w:rPr>
              <w:lastRenderedPageBreak/>
              <w:t>10</w:t>
            </w:r>
            <w:r w:rsidRPr="00056F1A">
              <w:rPr>
                <w:sz w:val="20"/>
                <w:szCs w:val="20"/>
              </w:rPr>
              <w:t>.</w:t>
            </w:r>
          </w:p>
        </w:tc>
        <w:tc>
          <w:tcPr>
            <w:tcW w:w="1984" w:type="dxa"/>
            <w:vAlign w:val="center"/>
          </w:tcPr>
          <w:p w14:paraId="5F5DA703" w14:textId="77777777" w:rsidR="006E0AB1" w:rsidRPr="00056F1A" w:rsidRDefault="006E0AB1" w:rsidP="000746F8">
            <w:pPr>
              <w:spacing w:line="240" w:lineRule="auto"/>
              <w:ind w:left="147" w:right="168"/>
              <w:jc w:val="center"/>
              <w:rPr>
                <w:sz w:val="20"/>
                <w:szCs w:val="20"/>
              </w:rPr>
            </w:pPr>
            <w:r w:rsidRPr="00056F1A">
              <w:rPr>
                <w:sz w:val="20"/>
                <w:szCs w:val="20"/>
              </w:rPr>
              <w:t>Nasycone lub zużyte żywice jonowymienne</w:t>
            </w:r>
          </w:p>
        </w:tc>
        <w:tc>
          <w:tcPr>
            <w:tcW w:w="835" w:type="dxa"/>
            <w:vAlign w:val="center"/>
          </w:tcPr>
          <w:p w14:paraId="26DD19F3" w14:textId="77777777" w:rsidR="006E0AB1" w:rsidRPr="00056F1A" w:rsidRDefault="006E0AB1" w:rsidP="000746F8">
            <w:pPr>
              <w:spacing w:line="240" w:lineRule="auto"/>
              <w:ind w:firstLine="109"/>
              <w:jc w:val="center"/>
              <w:rPr>
                <w:sz w:val="20"/>
                <w:szCs w:val="20"/>
              </w:rPr>
            </w:pPr>
            <w:r w:rsidRPr="00056F1A">
              <w:rPr>
                <w:sz w:val="20"/>
                <w:szCs w:val="20"/>
              </w:rPr>
              <w:t>190905</w:t>
            </w:r>
          </w:p>
        </w:tc>
        <w:tc>
          <w:tcPr>
            <w:tcW w:w="5805" w:type="dxa"/>
            <w:vAlign w:val="center"/>
          </w:tcPr>
          <w:p w14:paraId="0B393C6C" w14:textId="7203E1EA" w:rsidR="006E0AB1" w:rsidRPr="00056F1A" w:rsidRDefault="006E0AB1" w:rsidP="000746F8">
            <w:pPr>
              <w:spacing w:line="240" w:lineRule="auto"/>
              <w:ind w:left="162" w:right="119"/>
              <w:rPr>
                <w:sz w:val="20"/>
                <w:szCs w:val="20"/>
              </w:rPr>
            </w:pPr>
            <w:r w:rsidRPr="00056F1A">
              <w:rPr>
                <w:sz w:val="20"/>
                <w:szCs w:val="20"/>
              </w:rPr>
              <w:t>W/w odpady odbierane są transportem firmy, która jest jednocześnie dostawcą żywic jonowymiennych. Ze względu, iż w/w odpady są odpadami niebezpiecznymi nie są gromadzone na terenie Zakładu, lecz bezpośrednio odbierane przez firmę. Na stacji DEMI magazynowana jest minimalna ilość masy jonowymiennej do zachowania prawidłowej eksploatacji stacji. Odpad jest poddawany procesowi odzysku R14</w:t>
            </w:r>
            <w:r w:rsidR="008E72AA">
              <w:rPr>
                <w:sz w:val="20"/>
                <w:szCs w:val="20"/>
              </w:rPr>
              <w:t>.</w:t>
            </w:r>
          </w:p>
        </w:tc>
      </w:tr>
      <w:tr w:rsidR="006E0AB1" w:rsidRPr="009D52B4" w14:paraId="6D5FA117" w14:textId="77777777" w:rsidTr="000746F8">
        <w:trPr>
          <w:cantSplit/>
        </w:trPr>
        <w:tc>
          <w:tcPr>
            <w:tcW w:w="403" w:type="dxa"/>
            <w:vAlign w:val="center"/>
          </w:tcPr>
          <w:p w14:paraId="14B03F4F" w14:textId="77777777" w:rsidR="006E0AB1" w:rsidRPr="00056F1A" w:rsidRDefault="006E0AB1" w:rsidP="000746F8">
            <w:pPr>
              <w:spacing w:line="240" w:lineRule="auto"/>
              <w:ind w:hanging="44"/>
              <w:jc w:val="center"/>
              <w:rPr>
                <w:sz w:val="20"/>
                <w:szCs w:val="20"/>
              </w:rPr>
            </w:pPr>
            <w:r>
              <w:rPr>
                <w:sz w:val="20"/>
                <w:szCs w:val="20"/>
              </w:rPr>
              <w:t>11</w:t>
            </w:r>
            <w:r w:rsidRPr="00056F1A">
              <w:rPr>
                <w:sz w:val="20"/>
                <w:szCs w:val="20"/>
              </w:rPr>
              <w:t>.</w:t>
            </w:r>
          </w:p>
        </w:tc>
        <w:tc>
          <w:tcPr>
            <w:tcW w:w="1984" w:type="dxa"/>
            <w:vAlign w:val="center"/>
          </w:tcPr>
          <w:p w14:paraId="48796B87" w14:textId="77777777" w:rsidR="006E0AB1" w:rsidRPr="00056F1A" w:rsidRDefault="006E0AB1" w:rsidP="000746F8">
            <w:pPr>
              <w:spacing w:line="240" w:lineRule="auto"/>
              <w:ind w:left="147" w:right="168"/>
              <w:jc w:val="center"/>
              <w:rPr>
                <w:sz w:val="20"/>
                <w:szCs w:val="20"/>
              </w:rPr>
            </w:pPr>
            <w:r w:rsidRPr="00056F1A">
              <w:rPr>
                <w:sz w:val="20"/>
                <w:szCs w:val="20"/>
              </w:rPr>
              <w:t>Tworzywa sztuczne i guma (worki filtracyjne z instalacji odpylania  i itp.)</w:t>
            </w:r>
          </w:p>
        </w:tc>
        <w:tc>
          <w:tcPr>
            <w:tcW w:w="835" w:type="dxa"/>
            <w:vAlign w:val="center"/>
          </w:tcPr>
          <w:p w14:paraId="751EEBDD" w14:textId="77777777" w:rsidR="006E0AB1" w:rsidRPr="00056F1A" w:rsidRDefault="006E0AB1" w:rsidP="000746F8">
            <w:pPr>
              <w:spacing w:line="240" w:lineRule="auto"/>
              <w:ind w:firstLine="109"/>
              <w:jc w:val="center"/>
              <w:rPr>
                <w:sz w:val="20"/>
                <w:szCs w:val="20"/>
              </w:rPr>
            </w:pPr>
            <w:r w:rsidRPr="00056F1A">
              <w:rPr>
                <w:sz w:val="20"/>
                <w:szCs w:val="20"/>
              </w:rPr>
              <w:t>191204</w:t>
            </w:r>
          </w:p>
        </w:tc>
        <w:tc>
          <w:tcPr>
            <w:tcW w:w="5805" w:type="dxa"/>
            <w:vAlign w:val="center"/>
          </w:tcPr>
          <w:p w14:paraId="3E4B649D" w14:textId="19FED45B"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w:t>
            </w:r>
            <w:r w:rsidR="008E72AA">
              <w:rPr>
                <w:sz w:val="20"/>
                <w:szCs w:val="20"/>
              </w:rPr>
              <w:t>.</w:t>
            </w:r>
          </w:p>
        </w:tc>
      </w:tr>
      <w:tr w:rsidR="006E0AB1" w:rsidRPr="009D52B4" w14:paraId="1534494E" w14:textId="77777777" w:rsidTr="000746F8">
        <w:trPr>
          <w:cantSplit/>
        </w:trPr>
        <w:tc>
          <w:tcPr>
            <w:tcW w:w="403" w:type="dxa"/>
            <w:vAlign w:val="center"/>
          </w:tcPr>
          <w:p w14:paraId="08B3E931"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2</w:t>
            </w:r>
            <w:r w:rsidRPr="00056F1A">
              <w:rPr>
                <w:sz w:val="20"/>
                <w:szCs w:val="20"/>
              </w:rPr>
              <w:t>.</w:t>
            </w:r>
          </w:p>
        </w:tc>
        <w:tc>
          <w:tcPr>
            <w:tcW w:w="1984" w:type="dxa"/>
            <w:vAlign w:val="center"/>
          </w:tcPr>
          <w:p w14:paraId="7905BDC3" w14:textId="77777777" w:rsidR="006E0AB1" w:rsidRPr="00056F1A" w:rsidRDefault="006E0AB1" w:rsidP="000746F8">
            <w:pPr>
              <w:spacing w:line="240" w:lineRule="auto"/>
              <w:ind w:left="147" w:right="168"/>
              <w:jc w:val="center"/>
              <w:rPr>
                <w:sz w:val="20"/>
                <w:szCs w:val="20"/>
              </w:rPr>
            </w:pPr>
            <w:r w:rsidRPr="00056F1A">
              <w:rPr>
                <w:sz w:val="20"/>
                <w:szCs w:val="20"/>
              </w:rPr>
              <w:t>Baterie alkaliczne (z wyłączeniem 16 06 03), (Baterie alkaliczne z urządzenia elektrycznych)</w:t>
            </w:r>
          </w:p>
        </w:tc>
        <w:tc>
          <w:tcPr>
            <w:tcW w:w="835" w:type="dxa"/>
            <w:vAlign w:val="center"/>
          </w:tcPr>
          <w:p w14:paraId="6C4DCE2F" w14:textId="77777777" w:rsidR="006E0AB1" w:rsidRPr="00056F1A" w:rsidRDefault="006E0AB1" w:rsidP="000746F8">
            <w:pPr>
              <w:spacing w:line="240" w:lineRule="auto"/>
              <w:ind w:firstLine="109"/>
              <w:jc w:val="center"/>
              <w:rPr>
                <w:sz w:val="20"/>
                <w:szCs w:val="20"/>
              </w:rPr>
            </w:pPr>
            <w:r w:rsidRPr="00056F1A">
              <w:rPr>
                <w:sz w:val="20"/>
                <w:szCs w:val="20"/>
              </w:rPr>
              <w:t>160604</w:t>
            </w:r>
          </w:p>
        </w:tc>
        <w:tc>
          <w:tcPr>
            <w:tcW w:w="5805" w:type="dxa"/>
            <w:vAlign w:val="center"/>
          </w:tcPr>
          <w:p w14:paraId="7FEBD416" w14:textId="602574C2" w:rsidR="006E0AB1" w:rsidRPr="00056F1A" w:rsidRDefault="006E0AB1" w:rsidP="000746F8">
            <w:pPr>
              <w:spacing w:line="240" w:lineRule="auto"/>
              <w:ind w:left="162" w:right="119"/>
              <w:rPr>
                <w:sz w:val="20"/>
                <w:szCs w:val="20"/>
              </w:rPr>
            </w:pPr>
            <w:r w:rsidRPr="00056F1A">
              <w:rPr>
                <w:sz w:val="20"/>
                <w:szCs w:val="20"/>
              </w:rPr>
              <w:t>Odpady baterii alkalicznych z eksploatacji urządzeń zasilanych bateriami. Odpady są gromadzone w wydzielonym pojemniku w wydzielonym pomieszczeniu i odbierany przez specjalistyczne firmy</w:t>
            </w:r>
            <w:r w:rsidR="008E72AA">
              <w:rPr>
                <w:sz w:val="20"/>
                <w:szCs w:val="20"/>
              </w:rPr>
              <w:t>.</w:t>
            </w:r>
          </w:p>
        </w:tc>
      </w:tr>
      <w:tr w:rsidR="006E0AB1" w:rsidRPr="009D52B4" w14:paraId="1F8BB746" w14:textId="77777777" w:rsidTr="000746F8">
        <w:trPr>
          <w:cantSplit/>
        </w:trPr>
        <w:tc>
          <w:tcPr>
            <w:tcW w:w="403" w:type="dxa"/>
            <w:vAlign w:val="center"/>
          </w:tcPr>
          <w:p w14:paraId="11ECEBD0"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3</w:t>
            </w:r>
            <w:r w:rsidRPr="00056F1A">
              <w:rPr>
                <w:sz w:val="20"/>
                <w:szCs w:val="20"/>
              </w:rPr>
              <w:t>.</w:t>
            </w:r>
          </w:p>
        </w:tc>
        <w:tc>
          <w:tcPr>
            <w:tcW w:w="1984" w:type="dxa"/>
            <w:vAlign w:val="center"/>
          </w:tcPr>
          <w:p w14:paraId="491F4010" w14:textId="77777777" w:rsidR="006E0AB1" w:rsidRPr="00056F1A" w:rsidRDefault="006E0AB1" w:rsidP="000746F8">
            <w:pPr>
              <w:spacing w:line="240" w:lineRule="auto"/>
              <w:ind w:left="147" w:right="168"/>
              <w:jc w:val="center"/>
              <w:rPr>
                <w:sz w:val="20"/>
                <w:szCs w:val="20"/>
              </w:rPr>
            </w:pPr>
            <w:r w:rsidRPr="00056F1A">
              <w:rPr>
                <w:sz w:val="20"/>
                <w:szCs w:val="20"/>
              </w:rPr>
              <w:t>Magnetyczne i optyczne nośniki informacji , (Płyty CD oraz DVD)</w:t>
            </w:r>
          </w:p>
        </w:tc>
        <w:tc>
          <w:tcPr>
            <w:tcW w:w="835" w:type="dxa"/>
            <w:vAlign w:val="center"/>
          </w:tcPr>
          <w:p w14:paraId="4EE973D0" w14:textId="77777777" w:rsidR="006E0AB1" w:rsidRPr="00056F1A" w:rsidRDefault="006E0AB1" w:rsidP="000746F8">
            <w:pPr>
              <w:spacing w:line="240" w:lineRule="auto"/>
              <w:ind w:firstLine="109"/>
              <w:jc w:val="center"/>
              <w:rPr>
                <w:sz w:val="20"/>
                <w:szCs w:val="20"/>
              </w:rPr>
            </w:pPr>
            <w:r w:rsidRPr="00056F1A">
              <w:rPr>
                <w:sz w:val="20"/>
                <w:szCs w:val="20"/>
              </w:rPr>
              <w:t>168001</w:t>
            </w:r>
          </w:p>
        </w:tc>
        <w:tc>
          <w:tcPr>
            <w:tcW w:w="5805" w:type="dxa"/>
            <w:vAlign w:val="center"/>
          </w:tcPr>
          <w:p w14:paraId="6D0CCFC5" w14:textId="17FD1E2E" w:rsidR="006E0AB1" w:rsidRPr="00056F1A" w:rsidRDefault="006E0AB1" w:rsidP="000746F8">
            <w:pPr>
              <w:spacing w:line="240" w:lineRule="auto"/>
              <w:ind w:left="162" w:right="119"/>
              <w:rPr>
                <w:sz w:val="20"/>
                <w:szCs w:val="20"/>
              </w:rPr>
            </w:pPr>
            <w:r w:rsidRPr="00056F1A">
              <w:rPr>
                <w:sz w:val="20"/>
                <w:szCs w:val="20"/>
              </w:rPr>
              <w:t>Odpady eksploatacyjne magnetycznych nośników informacji. Odpady są gromadzone w wydzielonym pojemniku w wydzielonym pomieszczeniu i odbierany przez specjalistyczne firmy</w:t>
            </w:r>
            <w:r w:rsidR="008E72AA">
              <w:rPr>
                <w:sz w:val="20"/>
                <w:szCs w:val="20"/>
              </w:rPr>
              <w:t>.</w:t>
            </w:r>
          </w:p>
        </w:tc>
      </w:tr>
      <w:tr w:rsidR="006E0AB1" w:rsidRPr="009D52B4" w14:paraId="26F04CA0" w14:textId="77777777" w:rsidTr="000746F8">
        <w:trPr>
          <w:cantSplit/>
        </w:trPr>
        <w:tc>
          <w:tcPr>
            <w:tcW w:w="403" w:type="dxa"/>
            <w:vAlign w:val="center"/>
          </w:tcPr>
          <w:p w14:paraId="4E02B1E6"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4</w:t>
            </w:r>
            <w:r w:rsidRPr="00056F1A">
              <w:rPr>
                <w:sz w:val="20"/>
                <w:szCs w:val="20"/>
              </w:rPr>
              <w:t>.</w:t>
            </w:r>
          </w:p>
        </w:tc>
        <w:tc>
          <w:tcPr>
            <w:tcW w:w="1984" w:type="dxa"/>
            <w:vAlign w:val="center"/>
          </w:tcPr>
          <w:p w14:paraId="586FAA9B" w14:textId="77777777" w:rsidR="006E0AB1" w:rsidRPr="00056F1A" w:rsidRDefault="006E0AB1" w:rsidP="000746F8">
            <w:pPr>
              <w:spacing w:line="240" w:lineRule="auto"/>
              <w:ind w:left="147" w:right="168"/>
              <w:jc w:val="center"/>
              <w:rPr>
                <w:sz w:val="20"/>
                <w:szCs w:val="20"/>
              </w:rPr>
            </w:pPr>
            <w:r w:rsidRPr="00056F1A">
              <w:rPr>
                <w:sz w:val="20"/>
                <w:szCs w:val="20"/>
              </w:rPr>
              <w:t xml:space="preserve">Zużyte urządzenia inne niż wymienione w </w:t>
            </w:r>
            <w:r>
              <w:rPr>
                <w:sz w:val="20"/>
                <w:szCs w:val="20"/>
              </w:rPr>
              <w:t xml:space="preserve"> </w:t>
            </w:r>
            <w:r w:rsidRPr="00056F1A">
              <w:rPr>
                <w:sz w:val="20"/>
                <w:szCs w:val="20"/>
              </w:rPr>
              <w:t xml:space="preserve">16 02 09 do 16 02 13 (Komputery, drukarki, aparatura </w:t>
            </w:r>
            <w:proofErr w:type="spellStart"/>
            <w:r w:rsidRPr="00056F1A">
              <w:rPr>
                <w:sz w:val="20"/>
                <w:szCs w:val="20"/>
              </w:rPr>
              <w:t>kontrolno</w:t>
            </w:r>
            <w:proofErr w:type="spellEnd"/>
            <w:r w:rsidRPr="00056F1A">
              <w:rPr>
                <w:sz w:val="20"/>
                <w:szCs w:val="20"/>
              </w:rPr>
              <w:t xml:space="preserve"> pomiarowa)</w:t>
            </w:r>
          </w:p>
        </w:tc>
        <w:tc>
          <w:tcPr>
            <w:tcW w:w="835" w:type="dxa"/>
            <w:vAlign w:val="center"/>
          </w:tcPr>
          <w:p w14:paraId="4EF0E548" w14:textId="77777777" w:rsidR="006E0AB1" w:rsidRPr="00056F1A" w:rsidRDefault="006E0AB1" w:rsidP="000746F8">
            <w:pPr>
              <w:spacing w:line="240" w:lineRule="auto"/>
              <w:ind w:firstLine="109"/>
              <w:jc w:val="center"/>
              <w:rPr>
                <w:sz w:val="20"/>
                <w:szCs w:val="20"/>
              </w:rPr>
            </w:pPr>
            <w:r w:rsidRPr="00056F1A">
              <w:rPr>
                <w:sz w:val="20"/>
                <w:szCs w:val="20"/>
              </w:rPr>
              <w:t>160214</w:t>
            </w:r>
          </w:p>
        </w:tc>
        <w:tc>
          <w:tcPr>
            <w:tcW w:w="5805" w:type="dxa"/>
            <w:vAlign w:val="center"/>
          </w:tcPr>
          <w:p w14:paraId="0A98E75B" w14:textId="77777777" w:rsidR="006E0AB1" w:rsidRPr="00056F1A" w:rsidRDefault="006E0AB1" w:rsidP="000746F8">
            <w:pPr>
              <w:spacing w:line="240" w:lineRule="auto"/>
              <w:ind w:left="162" w:right="119"/>
              <w:rPr>
                <w:sz w:val="20"/>
                <w:szCs w:val="20"/>
              </w:rPr>
            </w:pPr>
            <w:r w:rsidRPr="00056F1A">
              <w:rPr>
                <w:sz w:val="20"/>
                <w:szCs w:val="20"/>
              </w:rPr>
              <w:t>Odpady z eksploatacji urządzeń biurowych i rejestrowo – pomiarowych. Odpady są gromadzone w wydzielonym pojemniku w wydzielonym pomieszczeniu i odbierany przez specjalistyczne firmy.</w:t>
            </w:r>
          </w:p>
        </w:tc>
      </w:tr>
      <w:tr w:rsidR="006E0AB1" w:rsidRPr="009D52B4" w14:paraId="776C54E1" w14:textId="77777777" w:rsidTr="000746F8">
        <w:trPr>
          <w:cantSplit/>
        </w:trPr>
        <w:tc>
          <w:tcPr>
            <w:tcW w:w="403" w:type="dxa"/>
            <w:vAlign w:val="center"/>
          </w:tcPr>
          <w:p w14:paraId="6BB8634C"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5</w:t>
            </w:r>
            <w:r w:rsidRPr="00056F1A">
              <w:rPr>
                <w:sz w:val="20"/>
                <w:szCs w:val="20"/>
              </w:rPr>
              <w:t>.</w:t>
            </w:r>
          </w:p>
        </w:tc>
        <w:tc>
          <w:tcPr>
            <w:tcW w:w="1984" w:type="dxa"/>
            <w:vAlign w:val="center"/>
          </w:tcPr>
          <w:p w14:paraId="1BC65E43" w14:textId="77777777" w:rsidR="006E0AB1" w:rsidRPr="00056F1A" w:rsidRDefault="006E0AB1" w:rsidP="000746F8">
            <w:pPr>
              <w:spacing w:line="240" w:lineRule="auto"/>
              <w:ind w:left="147" w:right="168"/>
              <w:jc w:val="center"/>
              <w:rPr>
                <w:sz w:val="20"/>
                <w:szCs w:val="20"/>
              </w:rPr>
            </w:pPr>
            <w:r w:rsidRPr="00056F1A">
              <w:rPr>
                <w:sz w:val="20"/>
                <w:szCs w:val="20"/>
              </w:rPr>
              <w:t>Opakowania z tworzyw sztucznych</w:t>
            </w:r>
          </w:p>
        </w:tc>
        <w:tc>
          <w:tcPr>
            <w:tcW w:w="835" w:type="dxa"/>
            <w:vAlign w:val="center"/>
          </w:tcPr>
          <w:p w14:paraId="241AE95D" w14:textId="77777777" w:rsidR="006E0AB1" w:rsidRPr="00056F1A" w:rsidRDefault="006E0AB1" w:rsidP="000746F8">
            <w:pPr>
              <w:spacing w:line="240" w:lineRule="auto"/>
              <w:ind w:firstLine="109"/>
              <w:jc w:val="center"/>
              <w:rPr>
                <w:sz w:val="20"/>
                <w:szCs w:val="20"/>
              </w:rPr>
            </w:pPr>
            <w:r w:rsidRPr="00056F1A">
              <w:rPr>
                <w:sz w:val="20"/>
                <w:szCs w:val="20"/>
              </w:rPr>
              <w:t>150102</w:t>
            </w:r>
          </w:p>
        </w:tc>
        <w:tc>
          <w:tcPr>
            <w:tcW w:w="5805" w:type="dxa"/>
            <w:vAlign w:val="center"/>
          </w:tcPr>
          <w:p w14:paraId="37775107" w14:textId="647B8D2C" w:rsidR="006E0AB1" w:rsidRPr="00056F1A" w:rsidRDefault="006E0AB1" w:rsidP="000746F8">
            <w:pPr>
              <w:spacing w:line="240" w:lineRule="auto"/>
              <w:ind w:left="162" w:right="119"/>
              <w:rPr>
                <w:sz w:val="20"/>
                <w:szCs w:val="20"/>
              </w:rPr>
            </w:pPr>
            <w:r w:rsidRPr="00056F1A">
              <w:rPr>
                <w:sz w:val="20"/>
                <w:szCs w:val="20"/>
              </w:rPr>
              <w:t xml:space="preserve"> Odpady są gromadzone w wydzielonym pojemniku w wydzielonym pomieszczeniu i odbierany przez specjalistyczne firmy</w:t>
            </w:r>
            <w:r w:rsidR="008E72AA">
              <w:rPr>
                <w:sz w:val="20"/>
                <w:szCs w:val="20"/>
              </w:rPr>
              <w:t>.</w:t>
            </w:r>
          </w:p>
        </w:tc>
      </w:tr>
      <w:tr w:rsidR="006E0AB1" w:rsidRPr="009D52B4" w14:paraId="3712F944" w14:textId="77777777" w:rsidTr="000746F8">
        <w:trPr>
          <w:cantSplit/>
        </w:trPr>
        <w:tc>
          <w:tcPr>
            <w:tcW w:w="403" w:type="dxa"/>
            <w:vAlign w:val="center"/>
          </w:tcPr>
          <w:p w14:paraId="120125B1"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6</w:t>
            </w:r>
            <w:r w:rsidRPr="00056F1A">
              <w:rPr>
                <w:sz w:val="20"/>
                <w:szCs w:val="20"/>
              </w:rPr>
              <w:t>.</w:t>
            </w:r>
          </w:p>
        </w:tc>
        <w:tc>
          <w:tcPr>
            <w:tcW w:w="1984" w:type="dxa"/>
            <w:vAlign w:val="center"/>
          </w:tcPr>
          <w:p w14:paraId="510FA4C8" w14:textId="77777777" w:rsidR="006E0AB1" w:rsidRPr="00056F1A" w:rsidRDefault="006E0AB1" w:rsidP="000746F8">
            <w:pPr>
              <w:spacing w:line="240" w:lineRule="auto"/>
              <w:ind w:left="147" w:right="168"/>
              <w:jc w:val="center"/>
              <w:rPr>
                <w:sz w:val="20"/>
                <w:szCs w:val="20"/>
              </w:rPr>
            </w:pPr>
            <w:r w:rsidRPr="00056F1A">
              <w:rPr>
                <w:sz w:val="20"/>
                <w:szCs w:val="20"/>
              </w:rPr>
              <w:t xml:space="preserve">Kable inne niż wymienione </w:t>
            </w:r>
            <w:r>
              <w:rPr>
                <w:sz w:val="20"/>
                <w:szCs w:val="20"/>
              </w:rPr>
              <w:t xml:space="preserve">          </w:t>
            </w:r>
            <w:r w:rsidRPr="00056F1A">
              <w:rPr>
                <w:sz w:val="20"/>
                <w:szCs w:val="20"/>
              </w:rPr>
              <w:t>w 17 04 10</w:t>
            </w:r>
          </w:p>
        </w:tc>
        <w:tc>
          <w:tcPr>
            <w:tcW w:w="835" w:type="dxa"/>
            <w:vAlign w:val="center"/>
          </w:tcPr>
          <w:p w14:paraId="6031704F" w14:textId="77777777" w:rsidR="006E0AB1" w:rsidRPr="00056F1A" w:rsidRDefault="006E0AB1" w:rsidP="000746F8">
            <w:pPr>
              <w:spacing w:line="240" w:lineRule="auto"/>
              <w:ind w:firstLine="109"/>
              <w:jc w:val="center"/>
              <w:rPr>
                <w:sz w:val="20"/>
                <w:szCs w:val="20"/>
              </w:rPr>
            </w:pPr>
            <w:r w:rsidRPr="00056F1A">
              <w:rPr>
                <w:sz w:val="20"/>
                <w:szCs w:val="20"/>
              </w:rPr>
              <w:t>170411</w:t>
            </w:r>
          </w:p>
        </w:tc>
        <w:tc>
          <w:tcPr>
            <w:tcW w:w="5805" w:type="dxa"/>
            <w:vAlign w:val="center"/>
          </w:tcPr>
          <w:p w14:paraId="63AE76DD" w14:textId="72E3AF3E" w:rsidR="006E0AB1" w:rsidRPr="00056F1A" w:rsidRDefault="006E0AB1" w:rsidP="000746F8">
            <w:pPr>
              <w:spacing w:line="240" w:lineRule="auto"/>
              <w:ind w:left="162" w:right="119"/>
              <w:rPr>
                <w:sz w:val="20"/>
                <w:szCs w:val="20"/>
              </w:rPr>
            </w:pPr>
            <w:r w:rsidRPr="00056F1A">
              <w:rPr>
                <w:sz w:val="20"/>
                <w:szCs w:val="20"/>
              </w:rPr>
              <w:t>Odpady z kabli elektrycznych przy eksploatacji i remoncie urządzeń elektrycznych. Odpady są gromadzone w wydzielonym pojemniku w wydzielonym pomieszczeniu i odbierany przez specjalistyczne firmy</w:t>
            </w:r>
            <w:r w:rsidR="008E72AA">
              <w:rPr>
                <w:sz w:val="20"/>
                <w:szCs w:val="20"/>
              </w:rPr>
              <w:t>.</w:t>
            </w:r>
          </w:p>
        </w:tc>
      </w:tr>
      <w:tr w:rsidR="006E0AB1" w:rsidRPr="009D52B4" w14:paraId="58B11788" w14:textId="77777777" w:rsidTr="000746F8">
        <w:trPr>
          <w:cantSplit/>
        </w:trPr>
        <w:tc>
          <w:tcPr>
            <w:tcW w:w="403" w:type="dxa"/>
            <w:vAlign w:val="center"/>
          </w:tcPr>
          <w:p w14:paraId="6DF17EA4"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7</w:t>
            </w:r>
            <w:r w:rsidRPr="00056F1A">
              <w:rPr>
                <w:sz w:val="20"/>
                <w:szCs w:val="20"/>
              </w:rPr>
              <w:t>.</w:t>
            </w:r>
          </w:p>
        </w:tc>
        <w:tc>
          <w:tcPr>
            <w:tcW w:w="1984" w:type="dxa"/>
            <w:vAlign w:val="center"/>
          </w:tcPr>
          <w:p w14:paraId="64944AB8" w14:textId="77777777" w:rsidR="006E0AB1" w:rsidRPr="00056F1A" w:rsidRDefault="006E0AB1" w:rsidP="000746F8">
            <w:pPr>
              <w:spacing w:line="240" w:lineRule="auto"/>
              <w:ind w:left="147" w:right="168"/>
              <w:jc w:val="center"/>
              <w:rPr>
                <w:sz w:val="20"/>
                <w:szCs w:val="20"/>
              </w:rPr>
            </w:pPr>
            <w:r w:rsidRPr="00056F1A">
              <w:rPr>
                <w:sz w:val="20"/>
                <w:szCs w:val="20"/>
              </w:rPr>
              <w:t xml:space="preserve">Materiały izolacyjne inne niż wymienione w </w:t>
            </w:r>
            <w:r>
              <w:rPr>
                <w:sz w:val="20"/>
                <w:szCs w:val="20"/>
              </w:rPr>
              <w:t xml:space="preserve">     </w:t>
            </w:r>
            <w:r w:rsidRPr="00056F1A">
              <w:rPr>
                <w:sz w:val="20"/>
                <w:szCs w:val="20"/>
              </w:rPr>
              <w:t>17 06 01 i 17 06 03</w:t>
            </w:r>
          </w:p>
        </w:tc>
        <w:tc>
          <w:tcPr>
            <w:tcW w:w="835" w:type="dxa"/>
            <w:vAlign w:val="center"/>
          </w:tcPr>
          <w:p w14:paraId="28035979" w14:textId="77777777" w:rsidR="006E0AB1" w:rsidRPr="00056F1A" w:rsidRDefault="006E0AB1" w:rsidP="000746F8">
            <w:pPr>
              <w:spacing w:line="240" w:lineRule="auto"/>
              <w:ind w:firstLine="109"/>
              <w:jc w:val="center"/>
              <w:rPr>
                <w:sz w:val="20"/>
                <w:szCs w:val="20"/>
              </w:rPr>
            </w:pPr>
            <w:r w:rsidRPr="00056F1A">
              <w:rPr>
                <w:sz w:val="20"/>
                <w:szCs w:val="20"/>
              </w:rPr>
              <w:t>170604</w:t>
            </w:r>
          </w:p>
        </w:tc>
        <w:tc>
          <w:tcPr>
            <w:tcW w:w="5805" w:type="dxa"/>
            <w:vAlign w:val="center"/>
          </w:tcPr>
          <w:p w14:paraId="238C4EA0" w14:textId="23C6CAB2" w:rsidR="006E0AB1" w:rsidRPr="00056F1A" w:rsidRDefault="006E0AB1" w:rsidP="000746F8">
            <w:pPr>
              <w:spacing w:line="240" w:lineRule="auto"/>
              <w:ind w:left="162" w:right="119"/>
              <w:rPr>
                <w:sz w:val="20"/>
                <w:szCs w:val="20"/>
              </w:rPr>
            </w:pPr>
            <w:r w:rsidRPr="00056F1A">
              <w:rPr>
                <w:sz w:val="20"/>
                <w:szCs w:val="20"/>
              </w:rPr>
              <w:t>Odpad powstający okresowo tylko podczas przeprowadzanych remontów jest gromadzony w specjalnie do tego podstawionych kontenerach lub bezpośrednio ładowany na samochody i na bieżąco wywożony przez uprawnione przedsiębiorstwa wykonujące remonty na podstawie zawartych umów</w:t>
            </w:r>
            <w:r w:rsidR="008E72AA">
              <w:rPr>
                <w:sz w:val="20"/>
                <w:szCs w:val="20"/>
              </w:rPr>
              <w:t>.</w:t>
            </w:r>
          </w:p>
        </w:tc>
      </w:tr>
      <w:tr w:rsidR="006E0AB1" w:rsidRPr="009D52B4" w14:paraId="6F8919B4" w14:textId="77777777" w:rsidTr="000746F8">
        <w:trPr>
          <w:cantSplit/>
        </w:trPr>
        <w:tc>
          <w:tcPr>
            <w:tcW w:w="9027" w:type="dxa"/>
            <w:gridSpan w:val="4"/>
            <w:vAlign w:val="center"/>
          </w:tcPr>
          <w:p w14:paraId="1CE09A38" w14:textId="77777777" w:rsidR="006E0AB1" w:rsidRPr="00056F1A" w:rsidRDefault="006E0AB1" w:rsidP="000746F8">
            <w:pPr>
              <w:spacing w:line="240" w:lineRule="auto"/>
              <w:ind w:hanging="44"/>
              <w:jc w:val="center"/>
              <w:rPr>
                <w:b/>
                <w:sz w:val="20"/>
                <w:szCs w:val="20"/>
              </w:rPr>
            </w:pPr>
            <w:r w:rsidRPr="00056F1A">
              <w:rPr>
                <w:b/>
                <w:sz w:val="20"/>
                <w:szCs w:val="20"/>
              </w:rPr>
              <w:t>Odpady niebezpieczne</w:t>
            </w:r>
          </w:p>
        </w:tc>
      </w:tr>
      <w:tr w:rsidR="006E0AB1" w:rsidRPr="009D52B4" w14:paraId="5806BD83" w14:textId="77777777" w:rsidTr="000746F8">
        <w:trPr>
          <w:cantSplit/>
          <w:trHeight w:val="1375"/>
        </w:trPr>
        <w:tc>
          <w:tcPr>
            <w:tcW w:w="403" w:type="dxa"/>
            <w:vAlign w:val="center"/>
          </w:tcPr>
          <w:p w14:paraId="79ABF38A" w14:textId="77777777" w:rsidR="006E0AB1" w:rsidRPr="00056F1A" w:rsidRDefault="006E0AB1" w:rsidP="000746F8">
            <w:pPr>
              <w:spacing w:line="240" w:lineRule="auto"/>
              <w:ind w:hanging="44"/>
              <w:jc w:val="center"/>
              <w:rPr>
                <w:sz w:val="20"/>
                <w:szCs w:val="20"/>
              </w:rPr>
            </w:pPr>
            <w:r w:rsidRPr="00056F1A">
              <w:rPr>
                <w:sz w:val="20"/>
                <w:szCs w:val="20"/>
              </w:rPr>
              <w:lastRenderedPageBreak/>
              <w:t>1</w:t>
            </w:r>
            <w:r>
              <w:rPr>
                <w:sz w:val="20"/>
                <w:szCs w:val="20"/>
              </w:rPr>
              <w:t>8</w:t>
            </w:r>
            <w:r w:rsidRPr="00056F1A">
              <w:rPr>
                <w:sz w:val="20"/>
                <w:szCs w:val="20"/>
              </w:rPr>
              <w:t>.</w:t>
            </w:r>
          </w:p>
        </w:tc>
        <w:tc>
          <w:tcPr>
            <w:tcW w:w="1984" w:type="dxa"/>
            <w:vAlign w:val="center"/>
          </w:tcPr>
          <w:p w14:paraId="54AAFDBA" w14:textId="77777777" w:rsidR="006E0AB1" w:rsidRPr="00056F1A" w:rsidRDefault="006E0AB1" w:rsidP="000746F8">
            <w:pPr>
              <w:spacing w:line="240" w:lineRule="auto"/>
              <w:ind w:left="147" w:right="168"/>
              <w:jc w:val="center"/>
              <w:rPr>
                <w:sz w:val="20"/>
                <w:szCs w:val="20"/>
              </w:rPr>
            </w:pPr>
            <w:r w:rsidRPr="00056F1A">
              <w:rPr>
                <w:sz w:val="20"/>
                <w:szCs w:val="20"/>
              </w:rPr>
              <w:t xml:space="preserve">Mineralne oleje silnikowe, przekładniowe i smarowne niezawierające związków </w:t>
            </w:r>
            <w:proofErr w:type="spellStart"/>
            <w:r w:rsidRPr="00056F1A">
              <w:rPr>
                <w:sz w:val="20"/>
                <w:szCs w:val="20"/>
              </w:rPr>
              <w:t>chlorowcoorganicznych</w:t>
            </w:r>
            <w:proofErr w:type="spellEnd"/>
          </w:p>
        </w:tc>
        <w:tc>
          <w:tcPr>
            <w:tcW w:w="835" w:type="dxa"/>
            <w:vAlign w:val="center"/>
          </w:tcPr>
          <w:p w14:paraId="3ED4A781" w14:textId="77777777" w:rsidR="006E0AB1" w:rsidRPr="00056F1A" w:rsidRDefault="006E0AB1" w:rsidP="000746F8">
            <w:pPr>
              <w:spacing w:line="240" w:lineRule="auto"/>
              <w:ind w:firstLine="109"/>
              <w:jc w:val="center"/>
              <w:rPr>
                <w:sz w:val="20"/>
                <w:szCs w:val="20"/>
              </w:rPr>
            </w:pPr>
            <w:r w:rsidRPr="00056F1A">
              <w:rPr>
                <w:sz w:val="20"/>
                <w:szCs w:val="20"/>
              </w:rPr>
              <w:t>130205</w:t>
            </w:r>
          </w:p>
        </w:tc>
        <w:tc>
          <w:tcPr>
            <w:tcW w:w="5805" w:type="dxa"/>
            <w:vMerge w:val="restart"/>
            <w:vAlign w:val="center"/>
          </w:tcPr>
          <w:p w14:paraId="7F2ADF05" w14:textId="77777777" w:rsidR="006E0AB1" w:rsidRPr="00056F1A" w:rsidRDefault="006E0AB1" w:rsidP="000746F8">
            <w:pPr>
              <w:spacing w:line="240" w:lineRule="auto"/>
              <w:ind w:left="162" w:right="100"/>
              <w:rPr>
                <w:sz w:val="20"/>
                <w:szCs w:val="20"/>
              </w:rPr>
            </w:pPr>
            <w:r w:rsidRPr="00056F1A">
              <w:rPr>
                <w:sz w:val="20"/>
                <w:szCs w:val="20"/>
                <w:lang w:eastAsia="en-US"/>
              </w:rPr>
              <w:t xml:space="preserve">Postępowanie z tymi odpadami jest zgodne z </w:t>
            </w:r>
            <w:r w:rsidRPr="00056F1A">
              <w:rPr>
                <w:sz w:val="20"/>
                <w:szCs w:val="20"/>
              </w:rPr>
              <w:t>Rozporządzeniem Ministra Gospodarki i Pracy z dnia 4 sierpnia 2004 r. w sprawie szczegółowego sposobu postępowania z olejami odpadowymi</w:t>
            </w:r>
            <w:r w:rsidRPr="00056F1A">
              <w:rPr>
                <w:sz w:val="20"/>
                <w:szCs w:val="20"/>
                <w:lang w:eastAsia="en-US"/>
              </w:rPr>
              <w:t xml:space="preserve"> </w:t>
            </w:r>
            <w:r w:rsidRPr="00056F1A">
              <w:rPr>
                <w:sz w:val="20"/>
                <w:szCs w:val="20"/>
              </w:rPr>
              <w:t>(</w:t>
            </w:r>
            <w:hyperlink r:id="rId9" w:history="1">
              <w:r w:rsidRPr="00056F1A">
                <w:rPr>
                  <w:sz w:val="20"/>
                  <w:szCs w:val="20"/>
                </w:rPr>
                <w:t>Dz.U. 2004 nr 192 poz. 1968</w:t>
              </w:r>
            </w:hyperlink>
            <w:r w:rsidRPr="00056F1A">
              <w:rPr>
                <w:sz w:val="20"/>
                <w:szCs w:val="20"/>
              </w:rPr>
              <w:t xml:space="preserve">). Przepracowane oleje gromadzone są w </w:t>
            </w:r>
            <w:proofErr w:type="spellStart"/>
            <w:r w:rsidRPr="00056F1A">
              <w:rPr>
                <w:sz w:val="20"/>
                <w:szCs w:val="20"/>
              </w:rPr>
              <w:t>olejowni</w:t>
            </w:r>
            <w:proofErr w:type="spellEnd"/>
            <w:r w:rsidRPr="00056F1A">
              <w:rPr>
                <w:sz w:val="20"/>
                <w:szCs w:val="20"/>
              </w:rPr>
              <w:t xml:space="preserve"> budynku hali maszyn. Zbiera się do szczelnych stalowych beczek o pojemności 200 l, odpornych na działanie olejów odpadowych, wyposażonych w szczelne zamknięcie.</w:t>
            </w:r>
          </w:p>
          <w:p w14:paraId="2ABAB6E2" w14:textId="77777777" w:rsidR="006E0AB1" w:rsidRPr="00056F1A" w:rsidRDefault="006E0AB1" w:rsidP="000746F8">
            <w:pPr>
              <w:spacing w:line="240" w:lineRule="auto"/>
              <w:ind w:left="162" w:right="100"/>
              <w:rPr>
                <w:sz w:val="20"/>
                <w:szCs w:val="20"/>
                <w:lang w:eastAsia="en-US"/>
              </w:rPr>
            </w:pPr>
            <w:r w:rsidRPr="00056F1A">
              <w:rPr>
                <w:sz w:val="20"/>
                <w:szCs w:val="20"/>
              </w:rPr>
              <w:t xml:space="preserve">Na pojemnikach umieszczony jest napis „OLEJ ODPADOWY” oraz informacja o kodzie odpadu wynikająca z rozporządzenia Ministra Środowiska z dnia 27 września 2001 r. w sprawie katalogu odpadów (Dz. U. Nr 112, poz. 1206). </w:t>
            </w:r>
            <w:r w:rsidRPr="00056F1A">
              <w:rPr>
                <w:sz w:val="20"/>
                <w:szCs w:val="20"/>
                <w:lang w:eastAsia="en-US"/>
              </w:rPr>
              <w:t xml:space="preserve">Odpad jest </w:t>
            </w:r>
            <w:r w:rsidRPr="00056F1A">
              <w:rPr>
                <w:sz w:val="20"/>
                <w:szCs w:val="20"/>
              </w:rPr>
              <w:t xml:space="preserve">magazynowany w </w:t>
            </w:r>
            <w:proofErr w:type="spellStart"/>
            <w:r w:rsidRPr="00056F1A">
              <w:rPr>
                <w:sz w:val="20"/>
                <w:szCs w:val="20"/>
              </w:rPr>
              <w:t>olejowni</w:t>
            </w:r>
            <w:proofErr w:type="spellEnd"/>
            <w:r w:rsidRPr="00056F1A">
              <w:rPr>
                <w:sz w:val="20"/>
                <w:szCs w:val="20"/>
              </w:rPr>
              <w:t xml:space="preserve"> ze szczelną posadzką, zabezpieczającą przed zanieczyszczeniem gruntu i opadami atmosferycznymi. Magazyn wyposażony jest w środki adsorpcyjne do zbierania wycieków tych odpadów. </w:t>
            </w:r>
            <w:r w:rsidRPr="00056F1A">
              <w:rPr>
                <w:sz w:val="20"/>
                <w:szCs w:val="20"/>
                <w:lang w:eastAsia="en-US"/>
              </w:rPr>
              <w:t xml:space="preserve">Dostęp do magazynu mają wyłącznie osoby upoważnione. </w:t>
            </w:r>
            <w:r w:rsidRPr="00056F1A">
              <w:rPr>
                <w:sz w:val="20"/>
                <w:szCs w:val="20"/>
              </w:rPr>
              <w:t>Po zmagazynowaniu odpowiedniej ilości odpad jest odbierany przez firmy posiadające odpowiednie zezwolenia. Odpad poddawany procesowi odzysku R9.</w:t>
            </w:r>
          </w:p>
        </w:tc>
      </w:tr>
      <w:tr w:rsidR="006E0AB1" w:rsidRPr="009D52B4" w14:paraId="4961CD9E" w14:textId="77777777" w:rsidTr="000746F8">
        <w:trPr>
          <w:cantSplit/>
          <w:trHeight w:val="1376"/>
        </w:trPr>
        <w:tc>
          <w:tcPr>
            <w:tcW w:w="403" w:type="dxa"/>
            <w:vAlign w:val="center"/>
          </w:tcPr>
          <w:p w14:paraId="15A13A63" w14:textId="77777777" w:rsidR="006E0AB1" w:rsidRPr="00056F1A" w:rsidRDefault="006E0AB1" w:rsidP="000746F8">
            <w:pPr>
              <w:spacing w:line="240" w:lineRule="auto"/>
              <w:ind w:hanging="44"/>
              <w:jc w:val="center"/>
              <w:rPr>
                <w:sz w:val="20"/>
                <w:szCs w:val="20"/>
              </w:rPr>
            </w:pPr>
            <w:r w:rsidRPr="00056F1A">
              <w:rPr>
                <w:sz w:val="20"/>
                <w:szCs w:val="20"/>
              </w:rPr>
              <w:t>1</w:t>
            </w:r>
            <w:r>
              <w:rPr>
                <w:sz w:val="20"/>
                <w:szCs w:val="20"/>
              </w:rPr>
              <w:t>9</w:t>
            </w:r>
            <w:r w:rsidRPr="00056F1A">
              <w:rPr>
                <w:sz w:val="20"/>
                <w:szCs w:val="20"/>
              </w:rPr>
              <w:t>.</w:t>
            </w:r>
          </w:p>
        </w:tc>
        <w:tc>
          <w:tcPr>
            <w:tcW w:w="1984" w:type="dxa"/>
            <w:vAlign w:val="center"/>
          </w:tcPr>
          <w:p w14:paraId="65499BBD" w14:textId="77777777" w:rsidR="006E0AB1" w:rsidRPr="00056F1A" w:rsidRDefault="006E0AB1" w:rsidP="000746F8">
            <w:pPr>
              <w:spacing w:line="240" w:lineRule="auto"/>
              <w:ind w:left="147" w:right="168"/>
              <w:jc w:val="center"/>
              <w:rPr>
                <w:sz w:val="20"/>
                <w:szCs w:val="20"/>
              </w:rPr>
            </w:pPr>
            <w:r w:rsidRPr="00056F1A">
              <w:rPr>
                <w:sz w:val="20"/>
                <w:szCs w:val="20"/>
              </w:rPr>
              <w:t>Inne oleje silnikowe, przekładniowe i smarowe</w:t>
            </w:r>
          </w:p>
        </w:tc>
        <w:tc>
          <w:tcPr>
            <w:tcW w:w="835" w:type="dxa"/>
            <w:vAlign w:val="center"/>
          </w:tcPr>
          <w:p w14:paraId="53E88F34" w14:textId="77777777" w:rsidR="006E0AB1" w:rsidRPr="00056F1A" w:rsidRDefault="006E0AB1" w:rsidP="000746F8">
            <w:pPr>
              <w:spacing w:line="240" w:lineRule="auto"/>
              <w:ind w:firstLine="109"/>
              <w:jc w:val="center"/>
              <w:rPr>
                <w:sz w:val="20"/>
                <w:szCs w:val="20"/>
              </w:rPr>
            </w:pPr>
            <w:r w:rsidRPr="00056F1A">
              <w:rPr>
                <w:sz w:val="20"/>
                <w:szCs w:val="20"/>
              </w:rPr>
              <w:t>130208</w:t>
            </w:r>
          </w:p>
        </w:tc>
        <w:tc>
          <w:tcPr>
            <w:tcW w:w="5805" w:type="dxa"/>
            <w:vMerge/>
            <w:vAlign w:val="center"/>
          </w:tcPr>
          <w:p w14:paraId="1BCAAD29" w14:textId="77777777" w:rsidR="006E0AB1" w:rsidRPr="00056F1A" w:rsidRDefault="006E0AB1" w:rsidP="000746F8">
            <w:pPr>
              <w:spacing w:line="240" w:lineRule="auto"/>
              <w:ind w:left="162" w:right="100"/>
              <w:rPr>
                <w:sz w:val="20"/>
                <w:szCs w:val="20"/>
              </w:rPr>
            </w:pPr>
          </w:p>
        </w:tc>
      </w:tr>
      <w:tr w:rsidR="006E0AB1" w:rsidRPr="009D52B4" w14:paraId="573975AE" w14:textId="77777777" w:rsidTr="000746F8">
        <w:trPr>
          <w:cantSplit/>
          <w:trHeight w:val="1376"/>
        </w:trPr>
        <w:tc>
          <w:tcPr>
            <w:tcW w:w="403" w:type="dxa"/>
            <w:vAlign w:val="center"/>
          </w:tcPr>
          <w:p w14:paraId="481A0A6D" w14:textId="77777777" w:rsidR="006E0AB1" w:rsidRPr="00056F1A" w:rsidRDefault="006E0AB1" w:rsidP="000746F8">
            <w:pPr>
              <w:spacing w:line="240" w:lineRule="auto"/>
              <w:ind w:hanging="44"/>
              <w:jc w:val="center"/>
              <w:rPr>
                <w:sz w:val="20"/>
                <w:szCs w:val="20"/>
              </w:rPr>
            </w:pPr>
            <w:r>
              <w:rPr>
                <w:sz w:val="20"/>
                <w:szCs w:val="20"/>
              </w:rPr>
              <w:t>20</w:t>
            </w:r>
            <w:r w:rsidRPr="00056F1A">
              <w:rPr>
                <w:sz w:val="20"/>
                <w:szCs w:val="20"/>
              </w:rPr>
              <w:t>.</w:t>
            </w:r>
          </w:p>
        </w:tc>
        <w:tc>
          <w:tcPr>
            <w:tcW w:w="1984" w:type="dxa"/>
            <w:vAlign w:val="center"/>
          </w:tcPr>
          <w:p w14:paraId="2A0EE43F" w14:textId="77777777" w:rsidR="006E0AB1" w:rsidRPr="00056F1A" w:rsidRDefault="006E0AB1" w:rsidP="000746F8">
            <w:pPr>
              <w:spacing w:line="240" w:lineRule="auto"/>
              <w:ind w:left="147" w:right="168"/>
              <w:jc w:val="center"/>
              <w:rPr>
                <w:sz w:val="20"/>
                <w:szCs w:val="20"/>
              </w:rPr>
            </w:pPr>
            <w:r w:rsidRPr="00056F1A">
              <w:rPr>
                <w:sz w:val="20"/>
                <w:szCs w:val="20"/>
              </w:rPr>
              <w:t xml:space="preserve">Mineralne oleje i ciecze stosowane jako </w:t>
            </w:r>
            <w:proofErr w:type="spellStart"/>
            <w:r w:rsidRPr="00056F1A">
              <w:rPr>
                <w:sz w:val="20"/>
                <w:szCs w:val="20"/>
              </w:rPr>
              <w:t>elektroizolatory</w:t>
            </w:r>
            <w:proofErr w:type="spellEnd"/>
            <w:r w:rsidRPr="00056F1A">
              <w:rPr>
                <w:sz w:val="20"/>
                <w:szCs w:val="20"/>
              </w:rPr>
              <w:t xml:space="preserve"> oraz nośniki ciepła niezawierające związków </w:t>
            </w:r>
            <w:proofErr w:type="spellStart"/>
            <w:r w:rsidRPr="00056F1A">
              <w:rPr>
                <w:sz w:val="20"/>
                <w:szCs w:val="20"/>
              </w:rPr>
              <w:t>chlorowcoorganicznych</w:t>
            </w:r>
            <w:proofErr w:type="spellEnd"/>
          </w:p>
        </w:tc>
        <w:tc>
          <w:tcPr>
            <w:tcW w:w="835" w:type="dxa"/>
            <w:vAlign w:val="center"/>
          </w:tcPr>
          <w:p w14:paraId="185706E7" w14:textId="77777777" w:rsidR="006E0AB1" w:rsidRPr="00056F1A" w:rsidRDefault="006E0AB1" w:rsidP="000746F8">
            <w:pPr>
              <w:spacing w:line="240" w:lineRule="auto"/>
              <w:ind w:firstLine="109"/>
              <w:jc w:val="center"/>
              <w:rPr>
                <w:sz w:val="20"/>
                <w:szCs w:val="20"/>
              </w:rPr>
            </w:pPr>
            <w:r w:rsidRPr="00056F1A">
              <w:rPr>
                <w:sz w:val="20"/>
                <w:szCs w:val="20"/>
              </w:rPr>
              <w:t>130307</w:t>
            </w:r>
          </w:p>
        </w:tc>
        <w:tc>
          <w:tcPr>
            <w:tcW w:w="5805" w:type="dxa"/>
            <w:vMerge/>
            <w:vAlign w:val="center"/>
          </w:tcPr>
          <w:p w14:paraId="5DB0805E" w14:textId="77777777" w:rsidR="006E0AB1" w:rsidRPr="00056F1A" w:rsidRDefault="006E0AB1" w:rsidP="000746F8">
            <w:pPr>
              <w:spacing w:line="240" w:lineRule="auto"/>
              <w:ind w:left="162" w:right="100"/>
              <w:rPr>
                <w:sz w:val="20"/>
                <w:szCs w:val="20"/>
              </w:rPr>
            </w:pPr>
          </w:p>
        </w:tc>
      </w:tr>
      <w:tr w:rsidR="006E0AB1" w:rsidRPr="009D52B4" w14:paraId="25184B1E" w14:textId="77777777" w:rsidTr="000746F8">
        <w:trPr>
          <w:cantSplit/>
        </w:trPr>
        <w:tc>
          <w:tcPr>
            <w:tcW w:w="403" w:type="dxa"/>
            <w:vAlign w:val="center"/>
          </w:tcPr>
          <w:p w14:paraId="526484C1" w14:textId="77777777" w:rsidR="006E0AB1" w:rsidRPr="00056F1A" w:rsidRDefault="006E0AB1" w:rsidP="000746F8">
            <w:pPr>
              <w:spacing w:line="240" w:lineRule="auto"/>
              <w:ind w:hanging="44"/>
              <w:jc w:val="center"/>
              <w:rPr>
                <w:sz w:val="20"/>
                <w:szCs w:val="20"/>
              </w:rPr>
            </w:pPr>
            <w:r>
              <w:rPr>
                <w:sz w:val="20"/>
                <w:szCs w:val="20"/>
              </w:rPr>
              <w:t>21</w:t>
            </w:r>
            <w:r w:rsidRPr="00056F1A">
              <w:rPr>
                <w:sz w:val="20"/>
                <w:szCs w:val="20"/>
              </w:rPr>
              <w:t>.</w:t>
            </w:r>
          </w:p>
        </w:tc>
        <w:tc>
          <w:tcPr>
            <w:tcW w:w="1984" w:type="dxa"/>
            <w:vAlign w:val="center"/>
          </w:tcPr>
          <w:p w14:paraId="7545B335" w14:textId="77777777" w:rsidR="006E0AB1" w:rsidRPr="00056F1A" w:rsidRDefault="006E0AB1" w:rsidP="000746F8">
            <w:pPr>
              <w:spacing w:line="240" w:lineRule="auto"/>
              <w:ind w:left="147" w:right="168"/>
              <w:jc w:val="center"/>
              <w:rPr>
                <w:sz w:val="20"/>
                <w:szCs w:val="20"/>
              </w:rPr>
            </w:pPr>
            <w:r w:rsidRPr="00056F1A">
              <w:rPr>
                <w:sz w:val="20"/>
                <w:szCs w:val="20"/>
              </w:rPr>
              <w:t xml:space="preserve">Opakowania zawierające pozostałości substancji niebezpiecznych lub nimi zanieczyszczone </w:t>
            </w:r>
          </w:p>
        </w:tc>
        <w:tc>
          <w:tcPr>
            <w:tcW w:w="835" w:type="dxa"/>
            <w:vAlign w:val="center"/>
          </w:tcPr>
          <w:p w14:paraId="0DF8E2F5" w14:textId="77777777" w:rsidR="006E0AB1" w:rsidRPr="00056F1A" w:rsidRDefault="006E0AB1" w:rsidP="000746F8">
            <w:pPr>
              <w:spacing w:line="240" w:lineRule="auto"/>
              <w:ind w:firstLine="109"/>
              <w:jc w:val="center"/>
              <w:rPr>
                <w:sz w:val="20"/>
                <w:szCs w:val="20"/>
              </w:rPr>
            </w:pPr>
            <w:r w:rsidRPr="00056F1A">
              <w:rPr>
                <w:sz w:val="20"/>
                <w:szCs w:val="20"/>
              </w:rPr>
              <w:t>150110</w:t>
            </w:r>
          </w:p>
        </w:tc>
        <w:tc>
          <w:tcPr>
            <w:tcW w:w="5805" w:type="dxa"/>
            <w:vAlign w:val="center"/>
          </w:tcPr>
          <w:p w14:paraId="2027774B" w14:textId="1C5ADB2B" w:rsidR="006E0AB1" w:rsidRPr="00056F1A" w:rsidRDefault="006E0AB1" w:rsidP="000746F8">
            <w:pPr>
              <w:spacing w:line="240" w:lineRule="auto"/>
              <w:ind w:left="162" w:right="100"/>
              <w:rPr>
                <w:sz w:val="20"/>
                <w:szCs w:val="20"/>
              </w:rPr>
            </w:pPr>
            <w:r w:rsidRPr="00056F1A">
              <w:rPr>
                <w:sz w:val="20"/>
                <w:szCs w:val="20"/>
              </w:rPr>
              <w:t>Odpady w postaci zużytych opakowań (tworzywa sztuczne i szkło) gromadzone są w laboratorium w zamkniętym, wentylowanym pomieszczeniu (brak dostępu osób niepowołanych), a następnie przekazywany jest do utylizacji dostawcom środków chemicznych. Odpad poddawany procesowi odzysku R14</w:t>
            </w:r>
            <w:r w:rsidR="008E72AA">
              <w:rPr>
                <w:sz w:val="20"/>
                <w:szCs w:val="20"/>
              </w:rPr>
              <w:t>.</w:t>
            </w:r>
          </w:p>
        </w:tc>
      </w:tr>
      <w:tr w:rsidR="006E0AB1" w:rsidRPr="009D52B4" w14:paraId="24F5CD13" w14:textId="77777777" w:rsidTr="000746F8">
        <w:trPr>
          <w:cantSplit/>
        </w:trPr>
        <w:tc>
          <w:tcPr>
            <w:tcW w:w="403" w:type="dxa"/>
            <w:vAlign w:val="center"/>
          </w:tcPr>
          <w:p w14:paraId="300693B1" w14:textId="77777777" w:rsidR="006E0AB1" w:rsidRPr="00056F1A" w:rsidRDefault="006E0AB1" w:rsidP="000746F8">
            <w:pPr>
              <w:spacing w:line="240" w:lineRule="auto"/>
              <w:ind w:hanging="44"/>
              <w:jc w:val="center"/>
              <w:rPr>
                <w:sz w:val="20"/>
                <w:szCs w:val="20"/>
              </w:rPr>
            </w:pPr>
            <w:r w:rsidRPr="00056F1A">
              <w:rPr>
                <w:sz w:val="20"/>
                <w:szCs w:val="20"/>
              </w:rPr>
              <w:t>2</w:t>
            </w:r>
            <w:r>
              <w:rPr>
                <w:sz w:val="20"/>
                <w:szCs w:val="20"/>
              </w:rPr>
              <w:t>2</w:t>
            </w:r>
            <w:r w:rsidRPr="00056F1A">
              <w:rPr>
                <w:sz w:val="20"/>
                <w:szCs w:val="20"/>
              </w:rPr>
              <w:t>.</w:t>
            </w:r>
          </w:p>
        </w:tc>
        <w:tc>
          <w:tcPr>
            <w:tcW w:w="1984" w:type="dxa"/>
            <w:vAlign w:val="center"/>
          </w:tcPr>
          <w:p w14:paraId="075CC652" w14:textId="77777777" w:rsidR="006E0AB1" w:rsidRPr="00056F1A" w:rsidRDefault="006E0AB1" w:rsidP="000746F8">
            <w:pPr>
              <w:spacing w:line="240" w:lineRule="auto"/>
              <w:ind w:left="147" w:right="168"/>
              <w:jc w:val="center"/>
              <w:rPr>
                <w:sz w:val="20"/>
                <w:szCs w:val="20"/>
              </w:rPr>
            </w:pPr>
            <w:r w:rsidRPr="00056F1A">
              <w:rPr>
                <w:sz w:val="20"/>
                <w:szCs w:val="20"/>
              </w:rPr>
              <w:t>Sorbenty, materiały filtracyjne (w tym filtry nie ujęte w innych grupach), tkaniny do wycierania (np. szmaty, ścierki) i ubrania ochronne zanieczyszczone substancjami niebezpiecznymi</w:t>
            </w:r>
          </w:p>
        </w:tc>
        <w:tc>
          <w:tcPr>
            <w:tcW w:w="835" w:type="dxa"/>
            <w:vAlign w:val="center"/>
          </w:tcPr>
          <w:p w14:paraId="0D30E32D" w14:textId="77777777" w:rsidR="006E0AB1" w:rsidRPr="00056F1A" w:rsidRDefault="006E0AB1" w:rsidP="000746F8">
            <w:pPr>
              <w:spacing w:line="240" w:lineRule="auto"/>
              <w:ind w:firstLine="109"/>
              <w:jc w:val="center"/>
              <w:rPr>
                <w:sz w:val="20"/>
                <w:szCs w:val="20"/>
              </w:rPr>
            </w:pPr>
            <w:r w:rsidRPr="00056F1A">
              <w:rPr>
                <w:sz w:val="20"/>
                <w:szCs w:val="20"/>
              </w:rPr>
              <w:t>150202</w:t>
            </w:r>
          </w:p>
        </w:tc>
        <w:tc>
          <w:tcPr>
            <w:tcW w:w="5805" w:type="dxa"/>
            <w:vAlign w:val="center"/>
          </w:tcPr>
          <w:p w14:paraId="2787EF58" w14:textId="77777777" w:rsidR="006E0AB1" w:rsidRPr="00056F1A" w:rsidRDefault="006E0AB1" w:rsidP="000746F8">
            <w:pPr>
              <w:spacing w:line="240" w:lineRule="auto"/>
              <w:ind w:left="162" w:right="100"/>
              <w:rPr>
                <w:sz w:val="20"/>
                <w:szCs w:val="20"/>
              </w:rPr>
            </w:pPr>
            <w:r w:rsidRPr="00056F1A">
              <w:rPr>
                <w:sz w:val="20"/>
                <w:szCs w:val="20"/>
              </w:rPr>
              <w:t xml:space="preserve">Odpady są gromadzone w wydzielonym pojemniku w </w:t>
            </w:r>
            <w:proofErr w:type="spellStart"/>
            <w:r w:rsidRPr="00056F1A">
              <w:rPr>
                <w:sz w:val="20"/>
                <w:szCs w:val="20"/>
              </w:rPr>
              <w:t>olejowni</w:t>
            </w:r>
            <w:proofErr w:type="spellEnd"/>
            <w:r w:rsidRPr="00056F1A">
              <w:rPr>
                <w:sz w:val="20"/>
                <w:szCs w:val="20"/>
              </w:rPr>
              <w:t xml:space="preserve"> i odbierane przez specjalistyczne firmy. Odpad jest poddawany procesowi unieszkodliwiania D5 lub D10.</w:t>
            </w:r>
          </w:p>
        </w:tc>
      </w:tr>
      <w:tr w:rsidR="006E0AB1" w:rsidRPr="009D52B4" w14:paraId="62F08249" w14:textId="77777777" w:rsidTr="000746F8">
        <w:trPr>
          <w:cantSplit/>
        </w:trPr>
        <w:tc>
          <w:tcPr>
            <w:tcW w:w="403" w:type="dxa"/>
            <w:vAlign w:val="center"/>
          </w:tcPr>
          <w:p w14:paraId="04C91E09" w14:textId="77777777" w:rsidR="006E0AB1" w:rsidRPr="00056F1A" w:rsidRDefault="006E0AB1" w:rsidP="000746F8">
            <w:pPr>
              <w:spacing w:line="240" w:lineRule="auto"/>
              <w:ind w:hanging="44"/>
              <w:jc w:val="center"/>
              <w:rPr>
                <w:sz w:val="20"/>
                <w:szCs w:val="20"/>
              </w:rPr>
            </w:pPr>
            <w:r w:rsidRPr="00056F1A">
              <w:rPr>
                <w:sz w:val="20"/>
                <w:szCs w:val="20"/>
              </w:rPr>
              <w:t>2</w:t>
            </w:r>
            <w:r>
              <w:rPr>
                <w:sz w:val="20"/>
                <w:szCs w:val="20"/>
              </w:rPr>
              <w:t>3</w:t>
            </w:r>
            <w:r w:rsidRPr="00056F1A">
              <w:rPr>
                <w:sz w:val="20"/>
                <w:szCs w:val="20"/>
              </w:rPr>
              <w:t>.</w:t>
            </w:r>
          </w:p>
        </w:tc>
        <w:tc>
          <w:tcPr>
            <w:tcW w:w="1984" w:type="dxa"/>
            <w:vAlign w:val="center"/>
          </w:tcPr>
          <w:p w14:paraId="3291E15D" w14:textId="77777777" w:rsidR="006E0AB1" w:rsidRPr="00056F1A" w:rsidRDefault="006E0AB1" w:rsidP="000746F8">
            <w:pPr>
              <w:spacing w:line="240" w:lineRule="auto"/>
              <w:ind w:left="147" w:right="168"/>
              <w:jc w:val="center"/>
              <w:rPr>
                <w:sz w:val="20"/>
                <w:szCs w:val="20"/>
              </w:rPr>
            </w:pPr>
            <w:r w:rsidRPr="00056F1A">
              <w:rPr>
                <w:sz w:val="20"/>
                <w:szCs w:val="20"/>
              </w:rPr>
              <w:t>Zużyte urządzenia zawierające niebezpieczne elementy inne niż wymienione w 16</w:t>
            </w:r>
            <w:r>
              <w:rPr>
                <w:sz w:val="20"/>
                <w:szCs w:val="20"/>
              </w:rPr>
              <w:t xml:space="preserve"> </w:t>
            </w:r>
            <w:r w:rsidRPr="00056F1A">
              <w:rPr>
                <w:sz w:val="20"/>
                <w:szCs w:val="20"/>
              </w:rPr>
              <w:t>02</w:t>
            </w:r>
            <w:r>
              <w:rPr>
                <w:sz w:val="20"/>
                <w:szCs w:val="20"/>
              </w:rPr>
              <w:t xml:space="preserve"> </w:t>
            </w:r>
            <w:r w:rsidRPr="00056F1A">
              <w:rPr>
                <w:sz w:val="20"/>
                <w:szCs w:val="20"/>
              </w:rPr>
              <w:t>09 do 16</w:t>
            </w:r>
            <w:r>
              <w:rPr>
                <w:sz w:val="20"/>
                <w:szCs w:val="20"/>
              </w:rPr>
              <w:t xml:space="preserve"> </w:t>
            </w:r>
            <w:r w:rsidRPr="00056F1A">
              <w:rPr>
                <w:sz w:val="20"/>
                <w:szCs w:val="20"/>
              </w:rPr>
              <w:t>02</w:t>
            </w:r>
            <w:r>
              <w:rPr>
                <w:sz w:val="20"/>
                <w:szCs w:val="20"/>
              </w:rPr>
              <w:t xml:space="preserve"> </w:t>
            </w:r>
            <w:r w:rsidRPr="00056F1A">
              <w:rPr>
                <w:sz w:val="20"/>
                <w:szCs w:val="20"/>
              </w:rPr>
              <w:t>12</w:t>
            </w:r>
          </w:p>
        </w:tc>
        <w:tc>
          <w:tcPr>
            <w:tcW w:w="835" w:type="dxa"/>
            <w:vAlign w:val="center"/>
          </w:tcPr>
          <w:p w14:paraId="217F7910" w14:textId="77777777" w:rsidR="006E0AB1" w:rsidRPr="00056F1A" w:rsidRDefault="006E0AB1" w:rsidP="000746F8">
            <w:pPr>
              <w:spacing w:line="240" w:lineRule="auto"/>
              <w:ind w:firstLine="109"/>
              <w:jc w:val="center"/>
              <w:rPr>
                <w:sz w:val="20"/>
                <w:szCs w:val="20"/>
              </w:rPr>
            </w:pPr>
            <w:r w:rsidRPr="00056F1A">
              <w:rPr>
                <w:sz w:val="20"/>
                <w:szCs w:val="20"/>
              </w:rPr>
              <w:t>160213</w:t>
            </w:r>
          </w:p>
        </w:tc>
        <w:tc>
          <w:tcPr>
            <w:tcW w:w="5805" w:type="dxa"/>
            <w:vAlign w:val="center"/>
          </w:tcPr>
          <w:p w14:paraId="32543135" w14:textId="6496C58E" w:rsidR="006E0AB1" w:rsidRPr="00056F1A" w:rsidRDefault="006E0AB1" w:rsidP="000746F8">
            <w:pPr>
              <w:spacing w:line="240" w:lineRule="auto"/>
              <w:ind w:left="162" w:right="100"/>
              <w:rPr>
                <w:sz w:val="20"/>
                <w:szCs w:val="20"/>
              </w:rPr>
            </w:pPr>
            <w:r w:rsidRPr="00056F1A">
              <w:rPr>
                <w:bCs/>
                <w:sz w:val="20"/>
                <w:szCs w:val="20"/>
              </w:rPr>
              <w:t xml:space="preserve">Zużyte lampy gromadzone są w budynku hali maszyn oryginalnym specjalistycznym kontenerze typu KS zabezpieczającym świetlówki przed uszkodzeniem i emisją rtęci do otoczenia. </w:t>
            </w:r>
            <w:r w:rsidRPr="00056F1A">
              <w:rPr>
                <w:sz w:val="20"/>
                <w:szCs w:val="20"/>
              </w:rPr>
              <w:t>Zużyte urządzenia elektryczne i elektroniczne są gromadzone w specjalnym pojemniku. Po zmagazynowaniu odpowiedniej ilości odpad jest odbierany przez firmy posiadające odpowiednie zezwolenia. Odpady są poddawane procesowi odzysku R14</w:t>
            </w:r>
            <w:r w:rsidR="008E72AA">
              <w:rPr>
                <w:sz w:val="20"/>
                <w:szCs w:val="20"/>
              </w:rPr>
              <w:t>.</w:t>
            </w:r>
          </w:p>
        </w:tc>
      </w:tr>
      <w:tr w:rsidR="006E0AB1" w:rsidRPr="009D52B4" w14:paraId="51DC5573" w14:textId="77777777" w:rsidTr="000746F8">
        <w:trPr>
          <w:cantSplit/>
        </w:trPr>
        <w:tc>
          <w:tcPr>
            <w:tcW w:w="403" w:type="dxa"/>
            <w:vAlign w:val="center"/>
          </w:tcPr>
          <w:p w14:paraId="3FC32806" w14:textId="77777777" w:rsidR="006E0AB1" w:rsidRPr="00056F1A" w:rsidRDefault="006E0AB1" w:rsidP="000746F8">
            <w:pPr>
              <w:spacing w:line="240" w:lineRule="auto"/>
              <w:ind w:hanging="44"/>
              <w:jc w:val="center"/>
              <w:rPr>
                <w:sz w:val="20"/>
                <w:szCs w:val="20"/>
              </w:rPr>
            </w:pPr>
            <w:r w:rsidRPr="00056F1A">
              <w:rPr>
                <w:sz w:val="20"/>
                <w:szCs w:val="20"/>
              </w:rPr>
              <w:t>2</w:t>
            </w:r>
            <w:r>
              <w:rPr>
                <w:sz w:val="20"/>
                <w:szCs w:val="20"/>
              </w:rPr>
              <w:t>4</w:t>
            </w:r>
            <w:r w:rsidRPr="00056F1A">
              <w:rPr>
                <w:sz w:val="20"/>
                <w:szCs w:val="20"/>
              </w:rPr>
              <w:t>.</w:t>
            </w:r>
          </w:p>
        </w:tc>
        <w:tc>
          <w:tcPr>
            <w:tcW w:w="1984" w:type="dxa"/>
            <w:vAlign w:val="center"/>
          </w:tcPr>
          <w:p w14:paraId="3CE35189" w14:textId="77777777" w:rsidR="006E0AB1" w:rsidRPr="00056F1A" w:rsidRDefault="006E0AB1" w:rsidP="000746F8">
            <w:pPr>
              <w:spacing w:line="240" w:lineRule="auto"/>
              <w:ind w:left="147" w:right="168"/>
              <w:jc w:val="center"/>
              <w:rPr>
                <w:sz w:val="20"/>
                <w:szCs w:val="20"/>
              </w:rPr>
            </w:pPr>
            <w:r w:rsidRPr="00056F1A">
              <w:rPr>
                <w:sz w:val="20"/>
                <w:szCs w:val="20"/>
              </w:rPr>
              <w:t>Baterie i akumulatory ołowiowe</w:t>
            </w:r>
          </w:p>
        </w:tc>
        <w:tc>
          <w:tcPr>
            <w:tcW w:w="835" w:type="dxa"/>
            <w:vAlign w:val="center"/>
          </w:tcPr>
          <w:p w14:paraId="77BBC910" w14:textId="77777777" w:rsidR="006E0AB1" w:rsidRPr="00056F1A" w:rsidRDefault="006E0AB1" w:rsidP="000746F8">
            <w:pPr>
              <w:spacing w:line="240" w:lineRule="auto"/>
              <w:ind w:firstLine="109"/>
              <w:jc w:val="center"/>
              <w:rPr>
                <w:sz w:val="20"/>
                <w:szCs w:val="20"/>
              </w:rPr>
            </w:pPr>
            <w:r w:rsidRPr="00056F1A">
              <w:rPr>
                <w:sz w:val="20"/>
                <w:szCs w:val="20"/>
              </w:rPr>
              <w:t>160601</w:t>
            </w:r>
          </w:p>
        </w:tc>
        <w:tc>
          <w:tcPr>
            <w:tcW w:w="5805" w:type="dxa"/>
            <w:vAlign w:val="center"/>
          </w:tcPr>
          <w:p w14:paraId="7A1D51E9" w14:textId="0725B6A0" w:rsidR="006E0AB1" w:rsidRPr="00056F1A" w:rsidRDefault="006E0AB1" w:rsidP="000746F8">
            <w:pPr>
              <w:spacing w:line="240" w:lineRule="auto"/>
              <w:ind w:left="162" w:right="100"/>
              <w:rPr>
                <w:sz w:val="20"/>
                <w:szCs w:val="20"/>
              </w:rPr>
            </w:pPr>
            <w:r w:rsidRPr="00056F1A">
              <w:rPr>
                <w:sz w:val="20"/>
                <w:szCs w:val="20"/>
              </w:rPr>
              <w:t>Odpady odbierane są bezpośrednio z miejsca zabudowy. Odbiorca zapewnia transport. Odpad jest poddawany procesowi odzysku R14</w:t>
            </w:r>
            <w:r w:rsidR="008E72AA">
              <w:rPr>
                <w:sz w:val="20"/>
                <w:szCs w:val="20"/>
              </w:rPr>
              <w:t>.</w:t>
            </w:r>
          </w:p>
        </w:tc>
      </w:tr>
      <w:tr w:rsidR="006E0AB1" w:rsidRPr="009D52B4" w14:paraId="3F331F43" w14:textId="77777777" w:rsidTr="000746F8">
        <w:tblPrEx>
          <w:jc w:val="center"/>
        </w:tblPrEx>
        <w:trPr>
          <w:cantSplit/>
          <w:jc w:val="center"/>
        </w:trPr>
        <w:tc>
          <w:tcPr>
            <w:tcW w:w="403" w:type="dxa"/>
            <w:vAlign w:val="center"/>
          </w:tcPr>
          <w:p w14:paraId="0CC6F5B8" w14:textId="77777777" w:rsidR="006E0AB1" w:rsidRPr="00056F1A" w:rsidRDefault="006E0AB1" w:rsidP="000746F8">
            <w:pPr>
              <w:spacing w:line="240" w:lineRule="auto"/>
              <w:ind w:hanging="44"/>
              <w:jc w:val="center"/>
              <w:rPr>
                <w:sz w:val="20"/>
                <w:szCs w:val="20"/>
              </w:rPr>
            </w:pPr>
            <w:r w:rsidRPr="00056F1A">
              <w:rPr>
                <w:sz w:val="20"/>
                <w:szCs w:val="20"/>
              </w:rPr>
              <w:lastRenderedPageBreak/>
              <w:t>2</w:t>
            </w:r>
            <w:r>
              <w:rPr>
                <w:sz w:val="20"/>
                <w:szCs w:val="20"/>
              </w:rPr>
              <w:t>5</w:t>
            </w:r>
            <w:r w:rsidRPr="00056F1A">
              <w:rPr>
                <w:sz w:val="20"/>
                <w:szCs w:val="20"/>
              </w:rPr>
              <w:t>.</w:t>
            </w:r>
          </w:p>
        </w:tc>
        <w:tc>
          <w:tcPr>
            <w:tcW w:w="1984" w:type="dxa"/>
            <w:vAlign w:val="center"/>
          </w:tcPr>
          <w:p w14:paraId="47CD5E9F" w14:textId="77777777" w:rsidR="006E0AB1" w:rsidRPr="00056F1A" w:rsidRDefault="006E0AB1" w:rsidP="000746F8">
            <w:pPr>
              <w:spacing w:line="240" w:lineRule="auto"/>
              <w:ind w:left="147" w:right="168"/>
              <w:jc w:val="center"/>
              <w:rPr>
                <w:sz w:val="20"/>
                <w:szCs w:val="20"/>
              </w:rPr>
            </w:pPr>
            <w:r w:rsidRPr="00056F1A">
              <w:rPr>
                <w:sz w:val="20"/>
                <w:szCs w:val="20"/>
              </w:rPr>
              <w:t xml:space="preserve">Niebezpieczne elementy lub części składowe usunięte z zużytych urządzeń, (Zużyte </w:t>
            </w:r>
            <w:proofErr w:type="spellStart"/>
            <w:r w:rsidRPr="00056F1A">
              <w:rPr>
                <w:sz w:val="20"/>
                <w:szCs w:val="20"/>
              </w:rPr>
              <w:t>cartridge</w:t>
            </w:r>
            <w:proofErr w:type="spellEnd"/>
            <w:r w:rsidRPr="00056F1A">
              <w:rPr>
                <w:sz w:val="20"/>
                <w:szCs w:val="20"/>
              </w:rPr>
              <w:t xml:space="preserve"> z drukarek).</w:t>
            </w:r>
          </w:p>
        </w:tc>
        <w:tc>
          <w:tcPr>
            <w:tcW w:w="835" w:type="dxa"/>
            <w:vAlign w:val="center"/>
          </w:tcPr>
          <w:p w14:paraId="2CB3DE3E" w14:textId="77777777" w:rsidR="006E0AB1" w:rsidRPr="00056F1A" w:rsidRDefault="006E0AB1" w:rsidP="000746F8">
            <w:pPr>
              <w:spacing w:line="240" w:lineRule="auto"/>
              <w:ind w:firstLine="109"/>
              <w:jc w:val="center"/>
              <w:rPr>
                <w:sz w:val="20"/>
                <w:szCs w:val="20"/>
                <w:vertAlign w:val="superscript"/>
              </w:rPr>
            </w:pPr>
            <w:r w:rsidRPr="00056F1A">
              <w:rPr>
                <w:sz w:val="20"/>
                <w:szCs w:val="20"/>
              </w:rPr>
              <w:t>160215</w:t>
            </w:r>
          </w:p>
        </w:tc>
        <w:tc>
          <w:tcPr>
            <w:tcW w:w="5805" w:type="dxa"/>
            <w:vAlign w:val="center"/>
          </w:tcPr>
          <w:p w14:paraId="0B61BA42" w14:textId="4CDBCA07" w:rsidR="006E0AB1" w:rsidRPr="00056F1A" w:rsidRDefault="006E0AB1" w:rsidP="000746F8">
            <w:pPr>
              <w:spacing w:line="240" w:lineRule="auto"/>
              <w:ind w:left="162" w:right="100"/>
              <w:rPr>
                <w:sz w:val="20"/>
                <w:szCs w:val="20"/>
              </w:rPr>
            </w:pPr>
            <w:r w:rsidRPr="00056F1A">
              <w:rPr>
                <w:sz w:val="20"/>
                <w:szCs w:val="20"/>
              </w:rPr>
              <w:t>Odpady zużytych tonerów drukarek. Odpady są gromadzone w wydzielonym pojemniku w wydzielonym pomieszczeniu i odbierany przez specjalistyczne firmy</w:t>
            </w:r>
            <w:r w:rsidR="008E72AA">
              <w:rPr>
                <w:sz w:val="20"/>
                <w:szCs w:val="20"/>
              </w:rPr>
              <w:t>.</w:t>
            </w:r>
          </w:p>
        </w:tc>
      </w:tr>
    </w:tbl>
    <w:p w14:paraId="27432A67" w14:textId="77777777" w:rsidR="006E0AB1" w:rsidRPr="00A073C0" w:rsidRDefault="006E0AB1" w:rsidP="00175D5B">
      <w:pPr>
        <w:spacing w:after="0" w:line="259" w:lineRule="auto"/>
        <w:jc w:val="both"/>
        <w:rPr>
          <w:rFonts w:asciiTheme="minorHAnsi" w:hAnsiTheme="minorHAnsi" w:cstheme="minorHAnsi"/>
          <w:sz w:val="20"/>
          <w:szCs w:val="20"/>
        </w:rPr>
      </w:pPr>
    </w:p>
    <w:p w14:paraId="56BE7BD2" w14:textId="51003215" w:rsidR="006D4966" w:rsidRPr="00A073C0" w:rsidRDefault="004878BB" w:rsidP="006D4966">
      <w:pPr>
        <w:pStyle w:val="Bezodstpw"/>
        <w:numPr>
          <w:ilvl w:val="0"/>
          <w:numId w:val="1"/>
        </w:numPr>
        <w:ind w:left="426" w:hanging="142"/>
        <w:jc w:val="both"/>
        <w:rPr>
          <w:rFonts w:asciiTheme="minorHAnsi" w:hAnsiTheme="minorHAnsi" w:cstheme="minorHAnsi"/>
          <w:sz w:val="24"/>
          <w:szCs w:val="24"/>
        </w:rPr>
      </w:pPr>
      <w:r w:rsidRPr="00A073C0">
        <w:rPr>
          <w:rFonts w:asciiTheme="minorHAnsi" w:hAnsiTheme="minorHAnsi" w:cstheme="minorHAnsi"/>
          <w:sz w:val="24"/>
          <w:szCs w:val="24"/>
        </w:rPr>
        <w:t xml:space="preserve">Pozostałe warunki decyzji z dnia 12 czerwca 2007 roku </w:t>
      </w:r>
      <w:proofErr w:type="spellStart"/>
      <w:r w:rsidRPr="00A073C0">
        <w:rPr>
          <w:rFonts w:asciiTheme="minorHAnsi" w:hAnsiTheme="minorHAnsi" w:cstheme="minorHAnsi"/>
          <w:sz w:val="24"/>
          <w:szCs w:val="24"/>
        </w:rPr>
        <w:t>zn</w:t>
      </w:r>
      <w:proofErr w:type="spellEnd"/>
      <w:r w:rsidRPr="00A073C0">
        <w:rPr>
          <w:rFonts w:asciiTheme="minorHAnsi" w:hAnsiTheme="minorHAnsi" w:cstheme="minorHAnsi"/>
          <w:sz w:val="24"/>
          <w:szCs w:val="24"/>
        </w:rPr>
        <w:t xml:space="preserve">: WR.7644-3/06_(3) </w:t>
      </w:r>
      <w:r w:rsidR="00197D81">
        <w:rPr>
          <w:rFonts w:asciiTheme="minorHAnsi" w:hAnsiTheme="minorHAnsi" w:cstheme="minorHAnsi"/>
          <w:sz w:val="24"/>
          <w:szCs w:val="24"/>
        </w:rPr>
        <w:br/>
      </w:r>
      <w:r w:rsidRPr="00A073C0">
        <w:rPr>
          <w:rFonts w:asciiTheme="minorHAnsi" w:hAnsiTheme="minorHAnsi" w:cstheme="minorHAnsi"/>
          <w:sz w:val="24"/>
          <w:szCs w:val="24"/>
        </w:rPr>
        <w:t>z późn</w:t>
      </w:r>
      <w:r w:rsidR="00A073C0" w:rsidRPr="00A073C0">
        <w:rPr>
          <w:rFonts w:asciiTheme="minorHAnsi" w:hAnsiTheme="minorHAnsi" w:cstheme="minorHAnsi"/>
          <w:sz w:val="24"/>
          <w:szCs w:val="24"/>
        </w:rPr>
        <w:t>iejszymi</w:t>
      </w:r>
      <w:r w:rsidRPr="00A073C0">
        <w:rPr>
          <w:rFonts w:asciiTheme="minorHAnsi" w:hAnsiTheme="minorHAnsi" w:cstheme="minorHAnsi"/>
          <w:sz w:val="24"/>
          <w:szCs w:val="24"/>
        </w:rPr>
        <w:t xml:space="preserve"> zm</w:t>
      </w:r>
      <w:r w:rsidR="00A073C0" w:rsidRPr="00A073C0">
        <w:rPr>
          <w:rFonts w:asciiTheme="minorHAnsi" w:hAnsiTheme="minorHAnsi" w:cstheme="minorHAnsi"/>
          <w:sz w:val="24"/>
          <w:szCs w:val="24"/>
        </w:rPr>
        <w:t>ianami</w:t>
      </w:r>
      <w:r w:rsidRPr="00A073C0">
        <w:rPr>
          <w:rFonts w:asciiTheme="minorHAnsi" w:hAnsiTheme="minorHAnsi" w:cstheme="minorHAnsi"/>
          <w:sz w:val="24"/>
          <w:szCs w:val="24"/>
        </w:rPr>
        <w:t xml:space="preserve"> </w:t>
      </w:r>
      <w:r w:rsidR="00A073C0" w:rsidRPr="00A073C0">
        <w:rPr>
          <w:rFonts w:asciiTheme="minorHAnsi" w:hAnsiTheme="minorHAnsi" w:cstheme="minorHAnsi"/>
          <w:sz w:val="24"/>
          <w:szCs w:val="24"/>
        </w:rPr>
        <w:t>pozostają</w:t>
      </w:r>
      <w:r w:rsidRPr="00A073C0">
        <w:rPr>
          <w:rFonts w:asciiTheme="minorHAnsi" w:hAnsiTheme="minorHAnsi" w:cstheme="minorHAnsi"/>
          <w:sz w:val="24"/>
          <w:szCs w:val="24"/>
        </w:rPr>
        <w:t xml:space="preserve"> bez zmian.</w:t>
      </w:r>
    </w:p>
    <w:p w14:paraId="64A10F4A" w14:textId="77777777" w:rsidR="006D4966" w:rsidRPr="00197D81" w:rsidRDefault="006D4966" w:rsidP="00081724">
      <w:pPr>
        <w:pStyle w:val="Bezodstpw"/>
        <w:ind w:left="426"/>
        <w:jc w:val="both"/>
        <w:rPr>
          <w:rFonts w:asciiTheme="minorHAnsi" w:hAnsiTheme="minorHAnsi" w:cstheme="minorHAnsi"/>
          <w:sz w:val="24"/>
          <w:szCs w:val="24"/>
        </w:rPr>
      </w:pPr>
    </w:p>
    <w:p w14:paraId="11D46838" w14:textId="77777777" w:rsidR="003609C2" w:rsidRPr="00197D81" w:rsidRDefault="003609C2" w:rsidP="003609C2">
      <w:pPr>
        <w:widowControl w:val="0"/>
        <w:tabs>
          <w:tab w:val="left" w:pos="360"/>
          <w:tab w:val="left" w:pos="567"/>
        </w:tabs>
        <w:autoSpaceDE w:val="0"/>
        <w:autoSpaceDN w:val="0"/>
        <w:adjustRightInd w:val="0"/>
        <w:spacing w:after="0" w:line="240" w:lineRule="auto"/>
        <w:jc w:val="center"/>
        <w:outlineLvl w:val="0"/>
        <w:rPr>
          <w:rFonts w:asciiTheme="minorHAnsi" w:hAnsiTheme="minorHAnsi" w:cstheme="minorHAnsi"/>
          <w:b/>
          <w:bCs/>
          <w:sz w:val="24"/>
          <w:szCs w:val="24"/>
        </w:rPr>
      </w:pPr>
      <w:r w:rsidRPr="00197D81">
        <w:rPr>
          <w:rFonts w:asciiTheme="minorHAnsi" w:hAnsiTheme="minorHAnsi" w:cstheme="minorHAnsi"/>
          <w:b/>
          <w:bCs/>
          <w:sz w:val="24"/>
          <w:szCs w:val="24"/>
        </w:rPr>
        <w:t>Uzasadnienie</w:t>
      </w:r>
    </w:p>
    <w:p w14:paraId="1CAEFA1F" w14:textId="77777777" w:rsidR="00302939" w:rsidRPr="00197D81" w:rsidRDefault="00302939" w:rsidP="003609C2">
      <w:pPr>
        <w:widowControl w:val="0"/>
        <w:tabs>
          <w:tab w:val="left" w:pos="360"/>
          <w:tab w:val="left" w:pos="567"/>
        </w:tabs>
        <w:autoSpaceDE w:val="0"/>
        <w:autoSpaceDN w:val="0"/>
        <w:adjustRightInd w:val="0"/>
        <w:spacing w:after="0" w:line="240" w:lineRule="auto"/>
        <w:jc w:val="center"/>
        <w:outlineLvl w:val="0"/>
        <w:rPr>
          <w:rFonts w:asciiTheme="minorHAnsi" w:hAnsiTheme="minorHAnsi" w:cstheme="minorHAnsi"/>
          <w:b/>
          <w:bCs/>
          <w:sz w:val="24"/>
          <w:szCs w:val="24"/>
        </w:rPr>
      </w:pPr>
    </w:p>
    <w:p w14:paraId="7FBE3F90" w14:textId="4C2A2C9A" w:rsidR="00A31F58" w:rsidRPr="00EC06F3" w:rsidRDefault="006C0FD9" w:rsidP="00A31F58">
      <w:pPr>
        <w:pStyle w:val="Bezodstpw"/>
        <w:tabs>
          <w:tab w:val="left" w:pos="567"/>
        </w:tabs>
        <w:jc w:val="both"/>
        <w:rPr>
          <w:rFonts w:asciiTheme="minorHAnsi" w:hAnsiTheme="minorHAnsi" w:cstheme="minorHAnsi"/>
          <w:sz w:val="24"/>
          <w:szCs w:val="24"/>
        </w:rPr>
      </w:pPr>
      <w:r w:rsidRPr="00760B49">
        <w:rPr>
          <w:rFonts w:asciiTheme="minorHAnsi" w:hAnsiTheme="minorHAnsi" w:cstheme="minorHAnsi"/>
          <w:color w:val="FF0000"/>
          <w:sz w:val="24"/>
          <w:szCs w:val="24"/>
        </w:rPr>
        <w:tab/>
      </w:r>
      <w:r w:rsidR="00C15ADB" w:rsidRPr="00EC06F3">
        <w:rPr>
          <w:rFonts w:asciiTheme="minorHAnsi" w:hAnsiTheme="minorHAnsi" w:cstheme="minorHAnsi"/>
          <w:bCs/>
          <w:sz w:val="24"/>
          <w:szCs w:val="24"/>
        </w:rPr>
        <w:t>Przedsiębiorstwo Energetyczne „MEGAWAT” Sp. z o.o.</w:t>
      </w:r>
      <w:r w:rsidR="00C15ADB" w:rsidRPr="00EC06F3">
        <w:rPr>
          <w:rFonts w:asciiTheme="minorHAnsi" w:hAnsiTheme="minorHAnsi" w:cstheme="minorHAnsi"/>
          <w:sz w:val="24"/>
          <w:szCs w:val="24"/>
        </w:rPr>
        <w:t xml:space="preserve">, </w:t>
      </w:r>
      <w:r w:rsidR="00C15ADB" w:rsidRPr="00EC06F3">
        <w:rPr>
          <w:rFonts w:asciiTheme="minorHAnsi" w:hAnsiTheme="minorHAnsi" w:cstheme="minorHAnsi"/>
          <w:bCs/>
          <w:sz w:val="24"/>
          <w:szCs w:val="24"/>
        </w:rPr>
        <w:t>wystąpił</w:t>
      </w:r>
      <w:r w:rsidR="00EC06F3" w:rsidRPr="00EC06F3">
        <w:rPr>
          <w:rFonts w:asciiTheme="minorHAnsi" w:hAnsiTheme="minorHAnsi" w:cstheme="minorHAnsi"/>
          <w:bCs/>
          <w:sz w:val="24"/>
          <w:szCs w:val="24"/>
        </w:rPr>
        <w:t>o</w:t>
      </w:r>
      <w:r w:rsidR="00ED5979" w:rsidRPr="00EC06F3">
        <w:rPr>
          <w:rFonts w:asciiTheme="minorHAnsi" w:hAnsiTheme="minorHAnsi" w:cstheme="minorHAnsi"/>
          <w:bCs/>
          <w:sz w:val="24"/>
          <w:szCs w:val="24"/>
        </w:rPr>
        <w:t xml:space="preserve"> </w:t>
      </w:r>
      <w:r w:rsidR="00EC06F3" w:rsidRPr="00EC06F3">
        <w:rPr>
          <w:rFonts w:asciiTheme="minorHAnsi" w:hAnsiTheme="minorHAnsi" w:cstheme="minorHAnsi"/>
          <w:bCs/>
          <w:sz w:val="24"/>
          <w:szCs w:val="24"/>
        </w:rPr>
        <w:t>z wnioskiem o zmianę pozwolenia zintegrowanego dla instalacji spalania paliw Zakładu Z-2 „Knurów” w Knurowie przy ul. Kopalnianej</w:t>
      </w:r>
      <w:r w:rsidR="00EC06F3" w:rsidRPr="00EC06F3">
        <w:rPr>
          <w:rFonts w:asciiTheme="minorHAnsi" w:hAnsiTheme="minorHAnsi" w:cstheme="minorHAnsi"/>
          <w:sz w:val="24"/>
          <w:szCs w:val="24"/>
        </w:rPr>
        <w:t>, udzielonego decyzją</w:t>
      </w:r>
      <w:r w:rsidR="00ED5979" w:rsidRPr="00EC06F3">
        <w:rPr>
          <w:rFonts w:asciiTheme="minorHAnsi" w:hAnsiTheme="minorHAnsi" w:cstheme="minorHAnsi"/>
          <w:sz w:val="24"/>
          <w:szCs w:val="24"/>
        </w:rPr>
        <w:t xml:space="preserve"> Starosty Gliwickiego </w:t>
      </w:r>
      <w:r w:rsidR="00EC06F3" w:rsidRPr="00EC06F3">
        <w:rPr>
          <w:rFonts w:asciiTheme="minorHAnsi" w:hAnsiTheme="minorHAnsi" w:cstheme="minorHAnsi"/>
          <w:sz w:val="24"/>
          <w:szCs w:val="24"/>
        </w:rPr>
        <w:t xml:space="preserve">z </w:t>
      </w:r>
      <w:r w:rsidR="00C15ADB" w:rsidRPr="00EC06F3">
        <w:rPr>
          <w:rFonts w:asciiTheme="minorHAnsi" w:hAnsiTheme="minorHAnsi" w:cstheme="minorHAnsi"/>
          <w:sz w:val="24"/>
          <w:szCs w:val="24"/>
        </w:rPr>
        <w:t xml:space="preserve">12 czerwca 2007 roku </w:t>
      </w:r>
      <w:proofErr w:type="spellStart"/>
      <w:r w:rsidR="00C15ADB" w:rsidRPr="00EC06F3">
        <w:rPr>
          <w:rFonts w:asciiTheme="minorHAnsi" w:hAnsiTheme="minorHAnsi" w:cstheme="minorHAnsi"/>
          <w:sz w:val="24"/>
          <w:szCs w:val="24"/>
        </w:rPr>
        <w:t>zn</w:t>
      </w:r>
      <w:proofErr w:type="spellEnd"/>
      <w:r w:rsidR="00C15ADB" w:rsidRPr="00EC06F3">
        <w:rPr>
          <w:rFonts w:asciiTheme="minorHAnsi" w:hAnsiTheme="minorHAnsi" w:cstheme="minorHAnsi"/>
          <w:sz w:val="24"/>
          <w:szCs w:val="24"/>
        </w:rPr>
        <w:t xml:space="preserve">: WR.7644-3/06_(3) z </w:t>
      </w:r>
      <w:proofErr w:type="spellStart"/>
      <w:r w:rsidR="00C15ADB" w:rsidRPr="00EC06F3">
        <w:rPr>
          <w:rFonts w:asciiTheme="minorHAnsi" w:hAnsiTheme="minorHAnsi" w:cstheme="minorHAnsi"/>
          <w:sz w:val="24"/>
          <w:szCs w:val="24"/>
        </w:rPr>
        <w:t>późn</w:t>
      </w:r>
      <w:proofErr w:type="spellEnd"/>
      <w:r w:rsidR="00C15ADB" w:rsidRPr="00EC06F3">
        <w:rPr>
          <w:rFonts w:asciiTheme="minorHAnsi" w:hAnsiTheme="minorHAnsi" w:cstheme="minorHAnsi"/>
          <w:sz w:val="24"/>
          <w:szCs w:val="24"/>
        </w:rPr>
        <w:t>. zm</w:t>
      </w:r>
      <w:r w:rsidR="00ED5979" w:rsidRPr="00EC06F3">
        <w:rPr>
          <w:rFonts w:asciiTheme="minorHAnsi" w:hAnsiTheme="minorHAnsi" w:cstheme="minorHAnsi"/>
          <w:sz w:val="24"/>
          <w:szCs w:val="24"/>
        </w:rPr>
        <w:t>.</w:t>
      </w:r>
      <w:r w:rsidR="00A31F58" w:rsidRPr="00EC06F3">
        <w:rPr>
          <w:rFonts w:asciiTheme="minorHAnsi" w:hAnsiTheme="minorHAnsi" w:cstheme="minorHAnsi"/>
          <w:sz w:val="24"/>
          <w:szCs w:val="24"/>
        </w:rPr>
        <w:t xml:space="preserve"> </w:t>
      </w:r>
    </w:p>
    <w:p w14:paraId="0FAB3972" w14:textId="07993587" w:rsidR="00EC06F3" w:rsidRDefault="00EC06F3" w:rsidP="00ED5979">
      <w:pPr>
        <w:pStyle w:val="Bezodstpw"/>
        <w:tabs>
          <w:tab w:val="left" w:pos="567"/>
        </w:tabs>
        <w:jc w:val="both"/>
        <w:rPr>
          <w:rFonts w:asciiTheme="minorHAnsi" w:hAnsiTheme="minorHAnsi" w:cstheme="minorHAnsi"/>
          <w:sz w:val="24"/>
          <w:szCs w:val="24"/>
        </w:rPr>
      </w:pPr>
      <w:r>
        <w:rPr>
          <w:rFonts w:asciiTheme="minorHAnsi" w:hAnsiTheme="minorHAnsi" w:cstheme="minorHAnsi"/>
          <w:sz w:val="24"/>
          <w:szCs w:val="24"/>
        </w:rPr>
        <w:t>Wniosek został uzupełniony 19.08.2024 r.</w:t>
      </w:r>
    </w:p>
    <w:p w14:paraId="5C2BA1DF" w14:textId="08FDE79D" w:rsidR="00B72983" w:rsidRPr="00DB1E4F" w:rsidRDefault="00B72983" w:rsidP="00ED5979">
      <w:pPr>
        <w:pStyle w:val="Bezodstpw"/>
        <w:tabs>
          <w:tab w:val="left" w:pos="567"/>
        </w:tabs>
        <w:jc w:val="both"/>
        <w:rPr>
          <w:rFonts w:asciiTheme="minorHAnsi" w:hAnsiTheme="minorHAnsi" w:cstheme="minorHAnsi"/>
          <w:sz w:val="24"/>
          <w:szCs w:val="24"/>
        </w:rPr>
      </w:pPr>
      <w:r w:rsidRPr="00DB1E4F">
        <w:rPr>
          <w:rFonts w:asciiTheme="minorHAnsi" w:hAnsiTheme="minorHAnsi" w:cstheme="minorHAnsi"/>
          <w:sz w:val="24"/>
          <w:szCs w:val="24"/>
        </w:rPr>
        <w:t xml:space="preserve">Decyzja Starosty Gliwickiego z dnia 12 czerwca 2007 roku </w:t>
      </w: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WR.7644-3/06_(3) została zmieniona decyzjami:</w:t>
      </w:r>
    </w:p>
    <w:p w14:paraId="10EDD1AA" w14:textId="77777777" w:rsidR="00BE191D" w:rsidRPr="00DB1E4F" w:rsidRDefault="00BE191D"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xml:space="preserve">. </w:t>
      </w:r>
      <w:r w:rsidR="00C15ADB" w:rsidRPr="00DB1E4F">
        <w:rPr>
          <w:rFonts w:asciiTheme="minorHAnsi" w:hAnsiTheme="minorHAnsi" w:cstheme="minorHAnsi"/>
          <w:sz w:val="24"/>
          <w:szCs w:val="24"/>
        </w:rPr>
        <w:t xml:space="preserve">WOŚ.7644-00001/08 z dnia 15.09.2008 r., </w:t>
      </w:r>
    </w:p>
    <w:p w14:paraId="0E911E95" w14:textId="77777777" w:rsidR="00BE191D" w:rsidRPr="00DB1E4F" w:rsidRDefault="00C15ADB" w:rsidP="003E0031">
      <w:pPr>
        <w:pStyle w:val="Bezodstpw"/>
        <w:numPr>
          <w:ilvl w:val="0"/>
          <w:numId w:val="4"/>
        </w:numPr>
        <w:tabs>
          <w:tab w:val="left" w:pos="567"/>
        </w:tabs>
        <w:ind w:left="284" w:hanging="284"/>
        <w:jc w:val="both"/>
        <w:rPr>
          <w:rFonts w:asciiTheme="minorHAnsi" w:hAnsiTheme="minorHAnsi" w:cstheme="minorHAnsi"/>
          <w:sz w:val="24"/>
          <w:szCs w:val="24"/>
        </w:rPr>
      </w:pPr>
      <w:r w:rsidRPr="00DB1E4F">
        <w:rPr>
          <w:rFonts w:asciiTheme="minorHAnsi" w:hAnsiTheme="minorHAnsi" w:cstheme="minorHAnsi"/>
          <w:sz w:val="24"/>
          <w:szCs w:val="24"/>
        </w:rPr>
        <w:t xml:space="preserve">zn.WOŚ.6222.3.2011 z dnia 30.11.2011 r., </w:t>
      </w:r>
    </w:p>
    <w:p w14:paraId="704EF9F7" w14:textId="77777777" w:rsidR="00BE191D" w:rsidRPr="00DB1E4F" w:rsidRDefault="00C15ADB" w:rsidP="003E0031">
      <w:pPr>
        <w:pStyle w:val="Bezodstpw"/>
        <w:numPr>
          <w:ilvl w:val="0"/>
          <w:numId w:val="4"/>
        </w:numPr>
        <w:tabs>
          <w:tab w:val="left" w:pos="567"/>
        </w:tabs>
        <w:ind w:left="284" w:hanging="284"/>
        <w:jc w:val="both"/>
        <w:rPr>
          <w:rFonts w:asciiTheme="minorHAnsi" w:hAnsiTheme="minorHAnsi" w:cstheme="minorHAnsi"/>
          <w:sz w:val="24"/>
          <w:szCs w:val="24"/>
        </w:rPr>
      </w:pPr>
      <w:r w:rsidRPr="00DB1E4F">
        <w:rPr>
          <w:rFonts w:asciiTheme="minorHAnsi" w:hAnsiTheme="minorHAnsi" w:cstheme="minorHAnsi"/>
          <w:sz w:val="24"/>
          <w:szCs w:val="24"/>
        </w:rPr>
        <w:t xml:space="preserve">zn.WOŚ.6222.00007.2014 z dnia 01.12.2014 r., </w:t>
      </w:r>
    </w:p>
    <w:p w14:paraId="20D86FA5" w14:textId="77777777" w:rsidR="00C15ADB" w:rsidRPr="00DB1E4F" w:rsidRDefault="00C15ADB"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WOŚ.622</w:t>
      </w:r>
      <w:r w:rsidR="00BE191D" w:rsidRPr="00DB1E4F">
        <w:rPr>
          <w:rFonts w:asciiTheme="minorHAnsi" w:hAnsiTheme="minorHAnsi" w:cstheme="minorHAnsi"/>
          <w:sz w:val="24"/>
          <w:szCs w:val="24"/>
        </w:rPr>
        <w:t>2.00007.2015 z dnia 23.11.2015r.,</w:t>
      </w:r>
    </w:p>
    <w:p w14:paraId="2A3FCA9C" w14:textId="77777777" w:rsidR="00BE191D" w:rsidRPr="00DB1E4F" w:rsidRDefault="00BE191D"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00832F07" w:rsidRPr="00DB1E4F">
        <w:rPr>
          <w:rFonts w:asciiTheme="minorHAnsi" w:hAnsiTheme="minorHAnsi" w:cstheme="minorHAnsi"/>
          <w:sz w:val="24"/>
          <w:szCs w:val="24"/>
        </w:rPr>
        <w:t>. WOŚ.6222.00006.2018 z dnia 20.08.</w:t>
      </w:r>
      <w:r w:rsidRPr="00DB1E4F">
        <w:rPr>
          <w:rFonts w:asciiTheme="minorHAnsi" w:hAnsiTheme="minorHAnsi" w:cstheme="minorHAnsi"/>
          <w:sz w:val="24"/>
          <w:szCs w:val="24"/>
        </w:rPr>
        <w:t>2018 r.</w:t>
      </w:r>
      <w:r w:rsidR="00DB1E4F" w:rsidRPr="00DB1E4F">
        <w:rPr>
          <w:rFonts w:asciiTheme="minorHAnsi" w:hAnsiTheme="minorHAnsi" w:cstheme="minorHAnsi"/>
          <w:sz w:val="24"/>
          <w:szCs w:val="24"/>
        </w:rPr>
        <w:t xml:space="preserve"> (sprostowana postanowieniem WOŚ.6222.00006.2018 Gliwice z dnia 14.06.2023 r.)</w:t>
      </w:r>
    </w:p>
    <w:p w14:paraId="6C4C88F4" w14:textId="77777777" w:rsidR="00AF3540" w:rsidRPr="00DB1E4F" w:rsidRDefault="00AF3540"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WOŚ.6222.00006.2019 z dnia 10.04.2020 r.,</w:t>
      </w:r>
    </w:p>
    <w:p w14:paraId="4F2EE104" w14:textId="77777777" w:rsidR="00AF3540" w:rsidRPr="00DB1E4F" w:rsidRDefault="00AF3540"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WOŚ.6222.00005.2021 z dnia 28.07.2021 r.</w:t>
      </w:r>
      <w:r w:rsidR="00DB1E4F" w:rsidRPr="00DB1E4F">
        <w:rPr>
          <w:rFonts w:asciiTheme="minorHAnsi" w:hAnsiTheme="minorHAnsi" w:cstheme="minorHAnsi"/>
          <w:sz w:val="24"/>
          <w:szCs w:val="24"/>
        </w:rPr>
        <w:t>,</w:t>
      </w:r>
    </w:p>
    <w:p w14:paraId="547B3157" w14:textId="77777777" w:rsidR="00DB1E4F" w:rsidRPr="00DB1E4F" w:rsidRDefault="00DB1E4F" w:rsidP="003E0031">
      <w:pPr>
        <w:pStyle w:val="Bezodstpw"/>
        <w:numPr>
          <w:ilvl w:val="0"/>
          <w:numId w:val="4"/>
        </w:numPr>
        <w:tabs>
          <w:tab w:val="left" w:pos="567"/>
        </w:tabs>
        <w:ind w:left="284" w:hanging="284"/>
        <w:jc w:val="both"/>
        <w:rPr>
          <w:rFonts w:asciiTheme="minorHAnsi" w:hAnsiTheme="minorHAnsi" w:cstheme="minorHAnsi"/>
          <w:sz w:val="24"/>
          <w:szCs w:val="24"/>
        </w:rPr>
      </w:pPr>
      <w:proofErr w:type="spellStart"/>
      <w:r w:rsidRPr="00DB1E4F">
        <w:rPr>
          <w:rFonts w:asciiTheme="minorHAnsi" w:hAnsiTheme="minorHAnsi" w:cstheme="minorHAnsi"/>
          <w:sz w:val="24"/>
          <w:szCs w:val="24"/>
        </w:rPr>
        <w:t>zn</w:t>
      </w:r>
      <w:proofErr w:type="spellEnd"/>
      <w:r w:rsidRPr="00DB1E4F">
        <w:rPr>
          <w:rFonts w:asciiTheme="minorHAnsi" w:hAnsiTheme="minorHAnsi" w:cstheme="minorHAnsi"/>
          <w:sz w:val="24"/>
          <w:szCs w:val="24"/>
        </w:rPr>
        <w:t>. WOŚ.6222.00006.2022 z dnia 22.11.2022 r. (sprostowana postanowieniem WOŚ.6222.00006.2022 Gliwice z dnia 14.06.2023 r.).</w:t>
      </w:r>
    </w:p>
    <w:p w14:paraId="1520BD1C" w14:textId="77777777" w:rsidR="00DB1E4F" w:rsidRPr="004F3A42" w:rsidRDefault="00DB1E4F" w:rsidP="00A31F58">
      <w:pPr>
        <w:pStyle w:val="Bezodstpw"/>
        <w:tabs>
          <w:tab w:val="left" w:pos="426"/>
        </w:tabs>
        <w:jc w:val="both"/>
        <w:rPr>
          <w:rFonts w:asciiTheme="minorHAnsi" w:hAnsiTheme="minorHAnsi" w:cstheme="minorHAnsi"/>
          <w:sz w:val="24"/>
          <w:szCs w:val="24"/>
        </w:rPr>
      </w:pPr>
    </w:p>
    <w:p w14:paraId="2403A13B" w14:textId="77777777" w:rsidR="004F3A42" w:rsidRPr="004F3A42" w:rsidRDefault="004F3A42" w:rsidP="004F3A42">
      <w:pPr>
        <w:widowControl w:val="0"/>
        <w:tabs>
          <w:tab w:val="left" w:pos="567"/>
        </w:tabs>
        <w:spacing w:after="0" w:line="240" w:lineRule="auto"/>
        <w:jc w:val="both"/>
        <w:rPr>
          <w:rFonts w:asciiTheme="minorHAnsi" w:hAnsiTheme="minorHAnsi" w:cstheme="minorHAnsi"/>
          <w:bCs/>
          <w:sz w:val="24"/>
          <w:szCs w:val="24"/>
        </w:rPr>
      </w:pPr>
      <w:r w:rsidRPr="004F3A42">
        <w:rPr>
          <w:rFonts w:asciiTheme="minorHAnsi" w:hAnsiTheme="minorHAnsi" w:cstheme="minorHAnsi"/>
          <w:bCs/>
          <w:sz w:val="24"/>
          <w:szCs w:val="24"/>
        </w:rPr>
        <w:t xml:space="preserve">Dokonano analizy proponowanych zmian w przedmiotowym pozwoleniu. </w:t>
      </w:r>
    </w:p>
    <w:p w14:paraId="3A4D27E8" w14:textId="77777777" w:rsidR="004F3A42" w:rsidRPr="004F3A42" w:rsidRDefault="004F3A42" w:rsidP="004F3A42">
      <w:pPr>
        <w:spacing w:after="0" w:line="240" w:lineRule="auto"/>
        <w:jc w:val="both"/>
        <w:rPr>
          <w:rFonts w:asciiTheme="minorHAnsi" w:hAnsiTheme="minorHAnsi" w:cstheme="minorHAnsi"/>
          <w:sz w:val="24"/>
          <w:szCs w:val="24"/>
        </w:rPr>
      </w:pPr>
      <w:r w:rsidRPr="004F3A42">
        <w:rPr>
          <w:rFonts w:asciiTheme="minorHAnsi" w:hAnsiTheme="minorHAnsi" w:cstheme="minorHAnsi"/>
          <w:sz w:val="24"/>
          <w:szCs w:val="24"/>
        </w:rPr>
        <w:t xml:space="preserve">Wniosek o zmianę obowiązującego pozwolenia podyktowany jest wprowadzeniem </w:t>
      </w:r>
      <w:r w:rsidRPr="004F3A42">
        <w:rPr>
          <w:rFonts w:asciiTheme="minorHAnsi" w:hAnsiTheme="minorHAnsi" w:cstheme="minorHAnsi"/>
          <w:sz w:val="24"/>
          <w:szCs w:val="24"/>
        </w:rPr>
        <w:br/>
        <w:t>w zakładzie następujących zmian:</w:t>
      </w:r>
    </w:p>
    <w:p w14:paraId="3D00B018" w14:textId="51D76B15" w:rsidR="00A31F58" w:rsidRPr="004F3A42" w:rsidRDefault="00A31F58" w:rsidP="00FB2225">
      <w:pPr>
        <w:pStyle w:val="Akapitzlist"/>
        <w:numPr>
          <w:ilvl w:val="0"/>
          <w:numId w:val="10"/>
        </w:numPr>
        <w:spacing w:after="0" w:line="240" w:lineRule="auto"/>
        <w:ind w:left="284" w:hanging="284"/>
        <w:jc w:val="both"/>
        <w:rPr>
          <w:rFonts w:asciiTheme="minorHAnsi" w:hAnsiTheme="minorHAnsi" w:cstheme="minorHAnsi"/>
          <w:sz w:val="24"/>
          <w:szCs w:val="24"/>
        </w:rPr>
      </w:pPr>
      <w:r w:rsidRPr="004F3A42">
        <w:rPr>
          <w:rFonts w:asciiTheme="minorHAnsi" w:hAnsiTheme="minorHAnsi" w:cstheme="minorHAnsi"/>
          <w:sz w:val="24"/>
          <w:szCs w:val="24"/>
        </w:rPr>
        <w:t>rozszerzeniem możliwości zastosowania biomasy jako paliwa w</w:t>
      </w:r>
      <w:r w:rsidR="00DB1E4F" w:rsidRPr="004F3A42">
        <w:rPr>
          <w:rFonts w:asciiTheme="minorHAnsi" w:hAnsiTheme="minorHAnsi" w:cstheme="minorHAnsi"/>
          <w:sz w:val="24"/>
          <w:szCs w:val="24"/>
        </w:rPr>
        <w:t>e wszystkich</w:t>
      </w:r>
      <w:r w:rsidRPr="004F3A42">
        <w:rPr>
          <w:rFonts w:asciiTheme="minorHAnsi" w:hAnsiTheme="minorHAnsi" w:cstheme="minorHAnsi"/>
          <w:sz w:val="24"/>
          <w:szCs w:val="24"/>
        </w:rPr>
        <w:t xml:space="preserve"> kotłach</w:t>
      </w:r>
      <w:r w:rsidR="00DB1E4F" w:rsidRPr="004F3A42">
        <w:rPr>
          <w:rFonts w:asciiTheme="minorHAnsi" w:hAnsiTheme="minorHAnsi" w:cstheme="minorHAnsi"/>
          <w:sz w:val="24"/>
          <w:szCs w:val="24"/>
        </w:rPr>
        <w:t xml:space="preserve"> w</w:t>
      </w:r>
      <w:r w:rsidR="008E72AA">
        <w:rPr>
          <w:rFonts w:asciiTheme="minorHAnsi" w:hAnsiTheme="minorHAnsi" w:cstheme="minorHAnsi"/>
          <w:sz w:val="24"/>
          <w:szCs w:val="24"/>
        </w:rPr>
        <w:t> </w:t>
      </w:r>
      <w:r w:rsidR="00DB1E4F" w:rsidRPr="004F3A42">
        <w:rPr>
          <w:rFonts w:asciiTheme="minorHAnsi" w:hAnsiTheme="minorHAnsi" w:cstheme="minorHAnsi"/>
          <w:sz w:val="24"/>
          <w:szCs w:val="24"/>
        </w:rPr>
        <w:t>100%</w:t>
      </w:r>
      <w:r w:rsidRPr="004F3A42">
        <w:rPr>
          <w:rFonts w:asciiTheme="minorHAnsi" w:hAnsiTheme="minorHAnsi" w:cstheme="minorHAnsi"/>
          <w:sz w:val="24"/>
          <w:szCs w:val="24"/>
        </w:rPr>
        <w:t>,</w:t>
      </w:r>
    </w:p>
    <w:p w14:paraId="5E706720" w14:textId="77777777" w:rsidR="00A31F58" w:rsidRDefault="00DB1E4F" w:rsidP="00FB2225">
      <w:pPr>
        <w:pStyle w:val="Akapitzlist"/>
        <w:numPr>
          <w:ilvl w:val="0"/>
          <w:numId w:val="10"/>
        </w:numPr>
        <w:spacing w:after="0" w:line="240" w:lineRule="auto"/>
        <w:ind w:left="284" w:hanging="284"/>
        <w:jc w:val="both"/>
        <w:rPr>
          <w:rFonts w:asciiTheme="minorHAnsi" w:hAnsiTheme="minorHAnsi" w:cstheme="minorHAnsi"/>
          <w:sz w:val="24"/>
          <w:szCs w:val="24"/>
        </w:rPr>
      </w:pPr>
      <w:r w:rsidRPr="004F3A42">
        <w:rPr>
          <w:rFonts w:asciiTheme="minorHAnsi" w:hAnsiTheme="minorHAnsi" w:cstheme="minorHAnsi"/>
          <w:sz w:val="24"/>
          <w:szCs w:val="24"/>
        </w:rPr>
        <w:t xml:space="preserve">budowy instalacji </w:t>
      </w:r>
      <w:r w:rsidRPr="00DB1E4F">
        <w:rPr>
          <w:rFonts w:asciiTheme="minorHAnsi" w:hAnsiTheme="minorHAnsi" w:cstheme="minorHAnsi"/>
          <w:sz w:val="24"/>
          <w:szCs w:val="24"/>
        </w:rPr>
        <w:t>odsiarczania spalin dla kotłów WR-12 nr 1,2 i kotła OR-32N wraz nowym filtrem workowym</w:t>
      </w:r>
      <w:r w:rsidR="00A31F58" w:rsidRPr="004F3A42">
        <w:rPr>
          <w:rFonts w:asciiTheme="minorHAnsi" w:hAnsiTheme="minorHAnsi" w:cstheme="minorHAnsi"/>
          <w:sz w:val="24"/>
          <w:szCs w:val="24"/>
        </w:rPr>
        <w:t>,</w:t>
      </w:r>
    </w:p>
    <w:p w14:paraId="193131BC" w14:textId="5033F159" w:rsidR="00DB1E4F" w:rsidRDefault="001C7CBA" w:rsidP="009360A1">
      <w:pPr>
        <w:pStyle w:val="Akapitzlist"/>
        <w:numPr>
          <w:ilvl w:val="0"/>
          <w:numId w:val="10"/>
        </w:numPr>
        <w:spacing w:after="0" w:line="240" w:lineRule="auto"/>
        <w:ind w:left="284" w:hanging="284"/>
        <w:jc w:val="both"/>
        <w:rPr>
          <w:rFonts w:asciiTheme="minorHAnsi" w:hAnsiTheme="minorHAnsi" w:cstheme="minorHAnsi"/>
          <w:sz w:val="24"/>
          <w:szCs w:val="24"/>
        </w:rPr>
      </w:pPr>
      <w:r w:rsidRPr="009360A1">
        <w:rPr>
          <w:rFonts w:asciiTheme="minorHAnsi" w:hAnsiTheme="minorHAnsi" w:cstheme="minorHAnsi"/>
          <w:sz w:val="24"/>
          <w:szCs w:val="24"/>
        </w:rPr>
        <w:t>korekcie informacji zamieszczonych w punkcie pozwolenia dotyczącym gospodarki ściekowej</w:t>
      </w:r>
      <w:r w:rsidR="009360A1" w:rsidRPr="009360A1">
        <w:rPr>
          <w:rFonts w:asciiTheme="minorHAnsi" w:hAnsiTheme="minorHAnsi" w:cstheme="minorHAnsi"/>
          <w:sz w:val="24"/>
          <w:szCs w:val="24"/>
        </w:rPr>
        <w:t xml:space="preserve"> </w:t>
      </w:r>
      <w:r w:rsidR="009360A1">
        <w:rPr>
          <w:rFonts w:asciiTheme="minorHAnsi" w:hAnsiTheme="minorHAnsi" w:cstheme="minorHAnsi"/>
          <w:sz w:val="24"/>
          <w:szCs w:val="24"/>
        </w:rPr>
        <w:t>w</w:t>
      </w:r>
      <w:r w:rsidR="009360A1" w:rsidRPr="009360A1">
        <w:rPr>
          <w:rFonts w:asciiTheme="minorHAnsi" w:hAnsiTheme="minorHAnsi" w:cstheme="minorHAnsi"/>
          <w:sz w:val="24"/>
          <w:szCs w:val="24"/>
        </w:rPr>
        <w:t xml:space="preserve"> związku z wprowadzonymi ustawą z dnia 20 lipca 2017 r. Praw</w:t>
      </w:r>
      <w:r w:rsidR="008E72AA">
        <w:rPr>
          <w:rFonts w:asciiTheme="minorHAnsi" w:hAnsiTheme="minorHAnsi" w:cstheme="minorHAnsi"/>
          <w:sz w:val="24"/>
          <w:szCs w:val="24"/>
        </w:rPr>
        <w:t>o</w:t>
      </w:r>
      <w:r w:rsidR="009360A1" w:rsidRPr="009360A1">
        <w:rPr>
          <w:rFonts w:asciiTheme="minorHAnsi" w:hAnsiTheme="minorHAnsi" w:cstheme="minorHAnsi"/>
          <w:sz w:val="24"/>
          <w:szCs w:val="24"/>
        </w:rPr>
        <w:t xml:space="preserve"> wodne zmianami definicji ścieków oraz wód opadowych i roztopowych</w:t>
      </w:r>
      <w:r w:rsidR="009360A1">
        <w:rPr>
          <w:rFonts w:asciiTheme="minorHAnsi" w:hAnsiTheme="minorHAnsi" w:cstheme="minorHAnsi"/>
          <w:sz w:val="24"/>
          <w:szCs w:val="24"/>
        </w:rPr>
        <w:t>.</w:t>
      </w:r>
      <w:r w:rsidR="009360A1" w:rsidRPr="009360A1">
        <w:rPr>
          <w:rFonts w:asciiTheme="minorHAnsi" w:hAnsiTheme="minorHAnsi" w:cstheme="minorHAnsi"/>
          <w:sz w:val="24"/>
          <w:szCs w:val="24"/>
        </w:rPr>
        <w:t xml:space="preserve"> </w:t>
      </w:r>
    </w:p>
    <w:p w14:paraId="0F4DBD7C" w14:textId="77777777" w:rsidR="009360A1" w:rsidRPr="009360A1" w:rsidRDefault="009360A1" w:rsidP="009360A1">
      <w:pPr>
        <w:pStyle w:val="Akapitzlist"/>
        <w:spacing w:after="0" w:line="240" w:lineRule="auto"/>
        <w:ind w:left="284"/>
        <w:jc w:val="both"/>
        <w:rPr>
          <w:rFonts w:asciiTheme="minorHAnsi" w:hAnsiTheme="minorHAnsi" w:cstheme="minorHAnsi"/>
          <w:sz w:val="24"/>
          <w:szCs w:val="24"/>
        </w:rPr>
      </w:pPr>
    </w:p>
    <w:p w14:paraId="346AFCC3" w14:textId="77777777" w:rsidR="004F3A42" w:rsidRPr="004F3A42" w:rsidRDefault="004F3A42" w:rsidP="004F3A42">
      <w:pPr>
        <w:spacing w:after="0" w:line="240" w:lineRule="auto"/>
        <w:ind w:firstLine="426"/>
        <w:jc w:val="both"/>
        <w:rPr>
          <w:rFonts w:asciiTheme="minorHAnsi" w:hAnsiTheme="minorHAnsi" w:cstheme="minorHAnsi"/>
          <w:sz w:val="24"/>
          <w:szCs w:val="24"/>
        </w:rPr>
      </w:pPr>
      <w:r w:rsidRPr="004F3A42">
        <w:rPr>
          <w:rFonts w:asciiTheme="minorHAnsi" w:hAnsiTheme="minorHAnsi" w:cstheme="minorHAnsi"/>
          <w:sz w:val="24"/>
          <w:szCs w:val="24"/>
        </w:rPr>
        <w:t xml:space="preserve">Planowane zmiany sposobu funkcjonowania instalacji </w:t>
      </w:r>
      <w:r w:rsidRPr="004F3A42">
        <w:rPr>
          <w:rFonts w:asciiTheme="minorHAnsi" w:hAnsiTheme="minorHAnsi" w:cstheme="minorHAnsi"/>
          <w:bCs/>
          <w:sz w:val="24"/>
          <w:szCs w:val="24"/>
        </w:rPr>
        <w:t>spalania paliw Zakładu Z-2 „Knurów” w Knurowie</w:t>
      </w:r>
      <w:r w:rsidRPr="004F3A42">
        <w:rPr>
          <w:rFonts w:asciiTheme="minorHAnsi" w:hAnsiTheme="minorHAnsi" w:cstheme="minorHAnsi"/>
          <w:sz w:val="24"/>
          <w:szCs w:val="24"/>
        </w:rPr>
        <w:t xml:space="preserve"> mają charakter nieistotnej zmiany.</w:t>
      </w:r>
    </w:p>
    <w:p w14:paraId="076F9FF5" w14:textId="77777777" w:rsidR="006358E4" w:rsidRPr="004F3A42" w:rsidRDefault="006358E4" w:rsidP="006358E4">
      <w:pPr>
        <w:pStyle w:val="Bezodstpw"/>
        <w:tabs>
          <w:tab w:val="left" w:pos="567"/>
        </w:tabs>
        <w:jc w:val="both"/>
        <w:rPr>
          <w:rFonts w:asciiTheme="minorHAnsi" w:hAnsiTheme="minorHAnsi" w:cstheme="minorHAnsi"/>
          <w:sz w:val="24"/>
          <w:szCs w:val="24"/>
        </w:rPr>
      </w:pPr>
      <w:r w:rsidRPr="004F3A42">
        <w:rPr>
          <w:rFonts w:asciiTheme="minorHAnsi" w:hAnsiTheme="minorHAnsi" w:cstheme="minorHAnsi"/>
          <w:sz w:val="24"/>
          <w:szCs w:val="24"/>
        </w:rPr>
        <w:t xml:space="preserve">Dokonano analizy przedłożonego wniosku pod kątem konieczności przeprowadzenia postępowania z udziałem społeczeństwa zgodnie z przepisami ustawy o udostępnianiu </w:t>
      </w:r>
      <w:r w:rsidRPr="004F3A42">
        <w:rPr>
          <w:rFonts w:asciiTheme="minorHAnsi" w:hAnsiTheme="minorHAnsi" w:cstheme="minorHAnsi"/>
          <w:sz w:val="24"/>
          <w:szCs w:val="24"/>
        </w:rPr>
        <w:lastRenderedPageBreak/>
        <w:t>informacji o środowisku i jego ochronie, udziale społeczeńst</w:t>
      </w:r>
      <w:r w:rsidR="00073EAE" w:rsidRPr="004F3A42">
        <w:rPr>
          <w:rFonts w:asciiTheme="minorHAnsi" w:hAnsiTheme="minorHAnsi" w:cstheme="minorHAnsi"/>
          <w:sz w:val="24"/>
          <w:szCs w:val="24"/>
        </w:rPr>
        <w:t>wa w ochronie środowiska oraz o </w:t>
      </w:r>
      <w:r w:rsidRPr="004F3A42">
        <w:rPr>
          <w:rFonts w:asciiTheme="minorHAnsi" w:hAnsiTheme="minorHAnsi" w:cstheme="minorHAnsi"/>
          <w:sz w:val="24"/>
          <w:szCs w:val="24"/>
        </w:rPr>
        <w:t>ocenach oddziaływania na środowisko.</w:t>
      </w:r>
    </w:p>
    <w:p w14:paraId="605828AF" w14:textId="7AA50D89" w:rsidR="006358E4" w:rsidRPr="004F3A42" w:rsidRDefault="006358E4" w:rsidP="006358E4">
      <w:pPr>
        <w:pStyle w:val="Bezodstpw"/>
        <w:tabs>
          <w:tab w:val="left" w:pos="567"/>
        </w:tabs>
        <w:jc w:val="both"/>
        <w:rPr>
          <w:rFonts w:asciiTheme="minorHAnsi" w:hAnsiTheme="minorHAnsi" w:cstheme="minorHAnsi"/>
          <w:sz w:val="24"/>
          <w:szCs w:val="24"/>
        </w:rPr>
      </w:pPr>
      <w:r w:rsidRPr="004F3A42">
        <w:rPr>
          <w:rFonts w:asciiTheme="minorHAnsi" w:hAnsiTheme="minorHAnsi" w:cstheme="minorHAnsi"/>
          <w:sz w:val="24"/>
          <w:szCs w:val="24"/>
        </w:rPr>
        <w:t>Na podstawie art. 218 pkt 2 ustawy Prawo ochrony środowiska organ administracji zapewnia możliwość udziału społeczeństwa, na zasadach i w trybie określony</w:t>
      </w:r>
      <w:r w:rsidR="008E72AA">
        <w:rPr>
          <w:rFonts w:asciiTheme="minorHAnsi" w:hAnsiTheme="minorHAnsi" w:cstheme="minorHAnsi"/>
          <w:sz w:val="24"/>
          <w:szCs w:val="24"/>
        </w:rPr>
        <w:t>m</w:t>
      </w:r>
      <w:r w:rsidRPr="004F3A42">
        <w:rPr>
          <w:rFonts w:asciiTheme="minorHAnsi" w:hAnsiTheme="minorHAnsi" w:cstheme="minorHAnsi"/>
          <w:sz w:val="24"/>
          <w:szCs w:val="24"/>
        </w:rPr>
        <w:t xml:space="preserve"> w </w:t>
      </w:r>
      <w:hyperlink r:id="rId10" w:anchor="/document/17497783?cm=DOCUMENT" w:tgtFrame="_blank" w:history="1">
        <w:r w:rsidRPr="004F3A42">
          <w:rPr>
            <w:rFonts w:asciiTheme="minorHAnsi" w:hAnsiTheme="minorHAnsi" w:cstheme="minorHAnsi"/>
            <w:sz w:val="24"/>
            <w:szCs w:val="24"/>
          </w:rPr>
          <w:t>ustawie</w:t>
        </w:r>
      </w:hyperlink>
      <w:r w:rsidR="00073EAE" w:rsidRPr="004F3A42">
        <w:rPr>
          <w:rFonts w:asciiTheme="minorHAnsi" w:hAnsiTheme="minorHAnsi" w:cstheme="minorHAnsi"/>
          <w:sz w:val="24"/>
          <w:szCs w:val="24"/>
        </w:rPr>
        <w:t xml:space="preserve"> z dnia 3 </w:t>
      </w:r>
      <w:r w:rsidRPr="004F3A42">
        <w:rPr>
          <w:rFonts w:asciiTheme="minorHAnsi" w:hAnsiTheme="minorHAnsi" w:cstheme="minorHAnsi"/>
          <w:sz w:val="24"/>
          <w:szCs w:val="24"/>
        </w:rPr>
        <w:t>października 2008 r. o udostępnianiu informacji o środowisku i jego ochronie, udziale społeczeństwa w ochronie środowiska oraz o ocenach</w:t>
      </w:r>
      <w:r w:rsidR="00073EAE" w:rsidRPr="004F3A42">
        <w:rPr>
          <w:rFonts w:asciiTheme="minorHAnsi" w:hAnsiTheme="minorHAnsi" w:cstheme="minorHAnsi"/>
          <w:sz w:val="24"/>
          <w:szCs w:val="24"/>
        </w:rPr>
        <w:t xml:space="preserve"> oddziaływania na środowisko, w </w:t>
      </w:r>
      <w:r w:rsidRPr="004F3A42">
        <w:rPr>
          <w:rFonts w:asciiTheme="minorHAnsi" w:hAnsiTheme="minorHAnsi" w:cstheme="minorHAnsi"/>
          <w:sz w:val="24"/>
          <w:szCs w:val="24"/>
        </w:rPr>
        <w:t>postępowaniu, którego przedmiotem jest wydanie decyzji dotyczącej istotnej zmiany instalacji.</w:t>
      </w:r>
    </w:p>
    <w:p w14:paraId="311DA1A2" w14:textId="77777777" w:rsidR="006358E4" w:rsidRPr="004F3A42" w:rsidRDefault="006358E4" w:rsidP="006358E4">
      <w:pPr>
        <w:spacing w:after="0" w:line="240" w:lineRule="auto"/>
        <w:jc w:val="both"/>
        <w:rPr>
          <w:rFonts w:asciiTheme="minorHAnsi" w:hAnsiTheme="minorHAnsi" w:cstheme="minorHAnsi"/>
          <w:sz w:val="24"/>
          <w:szCs w:val="24"/>
        </w:rPr>
      </w:pPr>
      <w:r w:rsidRPr="004F3A42">
        <w:rPr>
          <w:rFonts w:asciiTheme="minorHAnsi" w:hAnsiTheme="minorHAnsi" w:cstheme="minorHAnsi"/>
          <w:sz w:val="24"/>
          <w:szCs w:val="24"/>
        </w:rPr>
        <w:t>Zgodnie z art.3 pkt 7 ustawy z dnia 27 kwietnia 2001 r. Pra</w:t>
      </w:r>
      <w:r w:rsidR="00073EAE" w:rsidRPr="004F3A42">
        <w:rPr>
          <w:rFonts w:asciiTheme="minorHAnsi" w:hAnsiTheme="minorHAnsi" w:cstheme="minorHAnsi"/>
          <w:sz w:val="24"/>
          <w:szCs w:val="24"/>
        </w:rPr>
        <w:t>wo ochrony środowiska ilekroć w </w:t>
      </w:r>
      <w:r w:rsidRPr="004F3A42">
        <w:rPr>
          <w:rFonts w:asciiTheme="minorHAnsi" w:hAnsiTheme="minorHAnsi" w:cstheme="minorHAnsi"/>
          <w:sz w:val="24"/>
          <w:szCs w:val="24"/>
        </w:rPr>
        <w:t>ustawie jest mowa o: istotnej zmianie instalacji - rozumie się przez to taką zmianę sposobu funkcjonowania instalacji lub jej rozbudowę, która może powodować znaczące zwiększenie negatywnego oddziaływania na środowisko.</w:t>
      </w:r>
    </w:p>
    <w:p w14:paraId="58CE9872" w14:textId="77777777" w:rsidR="006358E4" w:rsidRPr="004F3A42" w:rsidRDefault="006358E4" w:rsidP="006358E4">
      <w:pPr>
        <w:spacing w:after="0" w:line="240" w:lineRule="auto"/>
        <w:jc w:val="both"/>
        <w:rPr>
          <w:rFonts w:asciiTheme="minorHAnsi" w:hAnsiTheme="minorHAnsi" w:cstheme="minorHAnsi"/>
          <w:sz w:val="24"/>
          <w:szCs w:val="24"/>
        </w:rPr>
      </w:pPr>
      <w:r w:rsidRPr="004F3A42">
        <w:rPr>
          <w:rFonts w:asciiTheme="minorHAnsi" w:hAnsiTheme="minorHAnsi" w:cstheme="minorHAnsi"/>
          <w:sz w:val="24"/>
          <w:szCs w:val="24"/>
        </w:rPr>
        <w:t>W art. 214.  ust. 3 Prawa ochrony środowiska mowa, że zmianę w instalacji uważa się za istotną w szczególności, gdy zwiększana skala działalności wynikająca z tej zmiany, sama w sobie, kwalifikowałaby ją jako instalację, o której mowa w przepisach wydanych na podstawie art. 201 ust. 2.</w:t>
      </w:r>
    </w:p>
    <w:p w14:paraId="08BB2A07" w14:textId="77777777" w:rsidR="004F3A42" w:rsidRPr="009360A1" w:rsidRDefault="006358E4" w:rsidP="009360A1">
      <w:pPr>
        <w:spacing w:after="0" w:line="240" w:lineRule="auto"/>
        <w:jc w:val="both"/>
        <w:rPr>
          <w:rFonts w:asciiTheme="minorHAnsi" w:hAnsiTheme="minorHAnsi" w:cstheme="minorHAnsi"/>
          <w:sz w:val="24"/>
          <w:szCs w:val="24"/>
        </w:rPr>
      </w:pPr>
      <w:r w:rsidRPr="004F3A42">
        <w:rPr>
          <w:rFonts w:asciiTheme="minorHAnsi" w:hAnsiTheme="minorHAnsi" w:cstheme="minorHAnsi"/>
          <w:sz w:val="24"/>
          <w:szCs w:val="24"/>
        </w:rPr>
        <w:t xml:space="preserve">Analiza załączonej dokumentacji wskazuje, że </w:t>
      </w:r>
      <w:r w:rsidR="00A31F58" w:rsidRPr="004F3A42">
        <w:rPr>
          <w:rFonts w:asciiTheme="minorHAnsi" w:hAnsiTheme="minorHAnsi" w:cstheme="minorHAnsi"/>
          <w:sz w:val="24"/>
          <w:szCs w:val="24"/>
        </w:rPr>
        <w:t xml:space="preserve">wprowadzone zmiany nie spowodują </w:t>
      </w:r>
      <w:r w:rsidRPr="004F3A42">
        <w:rPr>
          <w:rFonts w:asciiTheme="minorHAnsi" w:hAnsiTheme="minorHAnsi" w:cstheme="minorHAnsi"/>
          <w:sz w:val="24"/>
          <w:szCs w:val="24"/>
        </w:rPr>
        <w:t xml:space="preserve">znaczącego zwiększenia negatywnego oddziaływania na środowisko. </w:t>
      </w:r>
      <w:r w:rsidR="00FE6772" w:rsidRPr="004F3A42">
        <w:rPr>
          <w:rFonts w:asciiTheme="minorHAnsi" w:hAnsiTheme="minorHAnsi" w:cstheme="minorHAnsi"/>
          <w:sz w:val="24"/>
          <w:szCs w:val="24"/>
        </w:rPr>
        <w:t xml:space="preserve">Po uwzględnieniu zmian opisanych we wniosku, Zakład nie powoduje przekraczania standardów jakości środowiska. </w:t>
      </w:r>
      <w:r w:rsidRPr="004F3A42">
        <w:rPr>
          <w:rFonts w:asciiTheme="minorHAnsi" w:hAnsiTheme="minorHAnsi" w:cstheme="minorHAnsi"/>
          <w:sz w:val="24"/>
          <w:szCs w:val="24"/>
        </w:rPr>
        <w:t xml:space="preserve">Tym, samym postępowanie było prowadzone bez udziału społeczeństwa. </w:t>
      </w:r>
    </w:p>
    <w:p w14:paraId="0F481581" w14:textId="622DC2D6" w:rsidR="00ED5979" w:rsidRPr="009D5137" w:rsidRDefault="004F3A42" w:rsidP="00BF65C9">
      <w:pPr>
        <w:pStyle w:val="Tekstpodstawowywcity"/>
        <w:tabs>
          <w:tab w:val="left" w:pos="0"/>
          <w:tab w:val="left" w:pos="426"/>
        </w:tabs>
        <w:ind w:left="0"/>
        <w:jc w:val="both"/>
        <w:rPr>
          <w:rFonts w:asciiTheme="minorHAnsi" w:hAnsiTheme="minorHAnsi" w:cstheme="minorHAnsi"/>
          <w:szCs w:val="24"/>
          <w:lang w:eastAsia="ar-SA"/>
        </w:rPr>
      </w:pPr>
      <w:r>
        <w:rPr>
          <w:rFonts w:asciiTheme="minorHAnsi" w:hAnsiTheme="minorHAnsi" w:cstheme="minorHAnsi"/>
          <w:color w:val="FF0000"/>
          <w:szCs w:val="24"/>
        </w:rPr>
        <w:tab/>
      </w:r>
      <w:r w:rsidR="00ED5979" w:rsidRPr="009D5137">
        <w:rPr>
          <w:rFonts w:asciiTheme="minorHAnsi" w:hAnsiTheme="minorHAnsi" w:cstheme="minorHAnsi"/>
          <w:szCs w:val="24"/>
          <w:lang w:eastAsia="ar-SA"/>
        </w:rPr>
        <w:t xml:space="preserve">Pismem z dnia </w:t>
      </w:r>
      <w:r w:rsidR="00EC06F3" w:rsidRPr="009D5137">
        <w:rPr>
          <w:rFonts w:asciiTheme="minorHAnsi" w:hAnsiTheme="minorHAnsi" w:cstheme="minorHAnsi"/>
          <w:szCs w:val="24"/>
          <w:lang w:eastAsia="ar-SA"/>
        </w:rPr>
        <w:t>30</w:t>
      </w:r>
      <w:r w:rsidR="00ED5979" w:rsidRPr="009D5137">
        <w:rPr>
          <w:rFonts w:asciiTheme="minorHAnsi" w:hAnsiTheme="minorHAnsi" w:cstheme="minorHAnsi"/>
          <w:szCs w:val="24"/>
          <w:lang w:eastAsia="ar-SA"/>
        </w:rPr>
        <w:t xml:space="preserve"> </w:t>
      </w:r>
      <w:r w:rsidR="00C61D1A" w:rsidRPr="009D5137">
        <w:rPr>
          <w:rFonts w:asciiTheme="minorHAnsi" w:hAnsiTheme="minorHAnsi" w:cstheme="minorHAnsi"/>
          <w:szCs w:val="24"/>
          <w:lang w:eastAsia="ar-SA"/>
        </w:rPr>
        <w:t>września</w:t>
      </w:r>
      <w:r w:rsidR="00ED5979" w:rsidRPr="009D5137">
        <w:rPr>
          <w:rFonts w:asciiTheme="minorHAnsi" w:hAnsiTheme="minorHAnsi" w:cstheme="minorHAnsi"/>
          <w:szCs w:val="24"/>
          <w:lang w:eastAsia="ar-SA"/>
        </w:rPr>
        <w:t xml:space="preserve"> 20</w:t>
      </w:r>
      <w:r w:rsidR="00DA7BB6" w:rsidRPr="009D5137">
        <w:rPr>
          <w:rFonts w:asciiTheme="minorHAnsi" w:hAnsiTheme="minorHAnsi" w:cstheme="minorHAnsi"/>
          <w:szCs w:val="24"/>
          <w:lang w:eastAsia="ar-SA"/>
        </w:rPr>
        <w:t>2</w:t>
      </w:r>
      <w:r w:rsidR="00EC06F3" w:rsidRPr="009D5137">
        <w:rPr>
          <w:rFonts w:asciiTheme="minorHAnsi" w:hAnsiTheme="minorHAnsi" w:cstheme="minorHAnsi"/>
          <w:szCs w:val="24"/>
          <w:lang w:eastAsia="ar-SA"/>
        </w:rPr>
        <w:t>4</w:t>
      </w:r>
      <w:r w:rsidR="00ED5979" w:rsidRPr="009D5137">
        <w:rPr>
          <w:rFonts w:asciiTheme="minorHAnsi" w:hAnsiTheme="minorHAnsi" w:cstheme="minorHAnsi"/>
          <w:szCs w:val="24"/>
          <w:lang w:eastAsia="ar-SA"/>
        </w:rPr>
        <w:t xml:space="preserve"> r. zawiadomiono strony o </w:t>
      </w:r>
      <w:r w:rsidR="00EC06F3" w:rsidRPr="009D5137">
        <w:rPr>
          <w:rFonts w:asciiTheme="minorHAnsi" w:hAnsiTheme="minorHAnsi" w:cstheme="minorHAnsi"/>
          <w:szCs w:val="24"/>
          <w:lang w:eastAsia="ar-SA"/>
        </w:rPr>
        <w:t>prowadzonym</w:t>
      </w:r>
      <w:r w:rsidR="00ED5979" w:rsidRPr="009D5137">
        <w:rPr>
          <w:rFonts w:asciiTheme="minorHAnsi" w:hAnsiTheme="minorHAnsi" w:cstheme="minorHAnsi"/>
          <w:szCs w:val="24"/>
          <w:lang w:eastAsia="ar-SA"/>
        </w:rPr>
        <w:t xml:space="preserve"> postępowan</w:t>
      </w:r>
      <w:r w:rsidR="00EC06F3" w:rsidRPr="009D5137">
        <w:rPr>
          <w:rFonts w:asciiTheme="minorHAnsi" w:hAnsiTheme="minorHAnsi" w:cstheme="minorHAnsi"/>
          <w:szCs w:val="24"/>
          <w:lang w:eastAsia="ar-SA"/>
        </w:rPr>
        <w:t>iu</w:t>
      </w:r>
      <w:r w:rsidR="00ED5979" w:rsidRPr="009D5137">
        <w:rPr>
          <w:rFonts w:asciiTheme="minorHAnsi" w:hAnsiTheme="minorHAnsi" w:cstheme="minorHAnsi"/>
          <w:szCs w:val="24"/>
          <w:lang w:eastAsia="ar-SA"/>
        </w:rPr>
        <w:t xml:space="preserve"> w przedmiotowej sprawie.</w:t>
      </w:r>
    </w:p>
    <w:p w14:paraId="5B6DA9DD" w14:textId="77777777" w:rsidR="00DA7BB6" w:rsidRPr="009D5137" w:rsidRDefault="00DA7BB6" w:rsidP="00BF65C9">
      <w:pPr>
        <w:pStyle w:val="Tekstpodstawowywcity"/>
        <w:tabs>
          <w:tab w:val="left" w:pos="0"/>
          <w:tab w:val="left" w:pos="426"/>
        </w:tabs>
        <w:ind w:left="0"/>
        <w:jc w:val="both"/>
        <w:rPr>
          <w:rFonts w:asciiTheme="minorHAnsi" w:hAnsiTheme="minorHAnsi" w:cstheme="minorHAnsi"/>
          <w:szCs w:val="24"/>
          <w:lang w:eastAsia="ar-SA"/>
        </w:rPr>
      </w:pPr>
      <w:r w:rsidRPr="009D5137">
        <w:rPr>
          <w:rFonts w:asciiTheme="minorHAnsi" w:hAnsiTheme="minorHAnsi" w:cstheme="minorHAnsi"/>
          <w:szCs w:val="24"/>
          <w:lang w:eastAsia="ar-SA"/>
        </w:rPr>
        <w:t xml:space="preserve">Zgodnie z art. </w:t>
      </w:r>
      <w:r w:rsidR="007F7153" w:rsidRPr="009D5137">
        <w:rPr>
          <w:rFonts w:asciiTheme="minorHAnsi" w:hAnsiTheme="minorHAnsi" w:cstheme="minorHAnsi"/>
          <w:szCs w:val="24"/>
          <w:lang w:eastAsia="ar-SA"/>
        </w:rPr>
        <w:t xml:space="preserve">209 ust. 1 ustawy Prawo ochrony środowiska </w:t>
      </w:r>
      <w:r w:rsidR="007F7153" w:rsidRPr="009D5137">
        <w:rPr>
          <w:rFonts w:asciiTheme="minorHAnsi" w:hAnsiTheme="minorHAnsi" w:cstheme="minorHAnsi"/>
        </w:rPr>
        <w:t xml:space="preserve">przedstawiono zapisy </w:t>
      </w:r>
      <w:r w:rsidR="007F7153" w:rsidRPr="009D5137">
        <w:rPr>
          <w:rFonts w:asciiTheme="minorHAnsi" w:hAnsiTheme="minorHAnsi" w:cstheme="minorHAnsi"/>
          <w:szCs w:val="24"/>
          <w:lang w:eastAsia="ar-SA"/>
        </w:rPr>
        <w:t>wniosku Ministrowi Klimatu i Środowiska.</w:t>
      </w:r>
    </w:p>
    <w:p w14:paraId="46A44FDA" w14:textId="2905471E" w:rsidR="009D5137" w:rsidRPr="009D5137" w:rsidRDefault="006E3B2E" w:rsidP="009D5137">
      <w:pPr>
        <w:pStyle w:val="Tytu"/>
        <w:tabs>
          <w:tab w:val="left" w:pos="426"/>
        </w:tabs>
        <w:jc w:val="both"/>
        <w:rPr>
          <w:rFonts w:ascii="Calibri" w:hAnsi="Calibri" w:cs="Calibri"/>
          <w:b w:val="0"/>
          <w:bCs w:val="0"/>
        </w:rPr>
      </w:pPr>
      <w:r w:rsidRPr="009D5137">
        <w:rPr>
          <w:rFonts w:asciiTheme="minorHAnsi" w:hAnsiTheme="minorHAnsi" w:cstheme="minorHAnsi"/>
        </w:rPr>
        <w:tab/>
      </w:r>
      <w:r w:rsidR="00ED5979" w:rsidRPr="009D5137">
        <w:rPr>
          <w:rFonts w:asciiTheme="minorHAnsi" w:hAnsiTheme="minorHAnsi" w:cstheme="minorHAnsi"/>
          <w:b w:val="0"/>
          <w:bCs w:val="0"/>
        </w:rPr>
        <w:t xml:space="preserve">W dniu </w:t>
      </w:r>
      <w:r w:rsidR="00EC06F3" w:rsidRPr="009D5137">
        <w:rPr>
          <w:rFonts w:asciiTheme="minorHAnsi" w:hAnsiTheme="minorHAnsi" w:cstheme="minorHAnsi"/>
          <w:b w:val="0"/>
          <w:bCs w:val="0"/>
        </w:rPr>
        <w:t>15</w:t>
      </w:r>
      <w:r w:rsidR="00ED5979" w:rsidRPr="009D5137">
        <w:rPr>
          <w:rFonts w:asciiTheme="minorHAnsi" w:hAnsiTheme="minorHAnsi" w:cstheme="minorHAnsi"/>
          <w:b w:val="0"/>
          <w:bCs w:val="0"/>
        </w:rPr>
        <w:t xml:space="preserve"> </w:t>
      </w:r>
      <w:r w:rsidR="00EC06F3" w:rsidRPr="009D5137">
        <w:rPr>
          <w:rFonts w:asciiTheme="minorHAnsi" w:hAnsiTheme="minorHAnsi" w:cstheme="minorHAnsi"/>
          <w:b w:val="0"/>
          <w:bCs w:val="0"/>
        </w:rPr>
        <w:t>października</w:t>
      </w:r>
      <w:r w:rsidR="00ED5979" w:rsidRPr="009D5137">
        <w:rPr>
          <w:rFonts w:asciiTheme="minorHAnsi" w:hAnsiTheme="minorHAnsi" w:cstheme="minorHAnsi"/>
          <w:b w:val="0"/>
          <w:bCs w:val="0"/>
        </w:rPr>
        <w:t xml:space="preserve"> 20</w:t>
      </w:r>
      <w:r w:rsidR="007F7153" w:rsidRPr="009D5137">
        <w:rPr>
          <w:rFonts w:asciiTheme="minorHAnsi" w:hAnsiTheme="minorHAnsi" w:cstheme="minorHAnsi"/>
          <w:b w:val="0"/>
          <w:bCs w:val="0"/>
        </w:rPr>
        <w:t>2</w:t>
      </w:r>
      <w:r w:rsidR="00EC06F3" w:rsidRPr="009D5137">
        <w:rPr>
          <w:rFonts w:asciiTheme="minorHAnsi" w:hAnsiTheme="minorHAnsi" w:cstheme="minorHAnsi"/>
          <w:b w:val="0"/>
          <w:bCs w:val="0"/>
        </w:rPr>
        <w:t>4</w:t>
      </w:r>
      <w:r w:rsidR="00ED5979" w:rsidRPr="009D5137">
        <w:rPr>
          <w:rFonts w:asciiTheme="minorHAnsi" w:hAnsiTheme="minorHAnsi" w:cstheme="minorHAnsi"/>
          <w:b w:val="0"/>
          <w:bCs w:val="0"/>
        </w:rPr>
        <w:t xml:space="preserve"> r. przeprowadzono na terenie zakładu oględziny. Celem oględzin było zweryfikowanie informacji zawartych we wniosku ze stanem faktycznym. </w:t>
      </w:r>
      <w:r w:rsidR="00635DAC" w:rsidRPr="009D5137">
        <w:rPr>
          <w:rFonts w:asciiTheme="minorHAnsi" w:hAnsiTheme="minorHAnsi" w:cstheme="minorHAnsi"/>
          <w:b w:val="0"/>
          <w:bCs w:val="0"/>
        </w:rPr>
        <w:t>Podczas oględzin nie stwierdzono rozbieżności pomiędzy złożoną dokumentacją a stanem rzeczywistym.</w:t>
      </w:r>
      <w:r w:rsidR="00EC06F3" w:rsidRPr="009D5137">
        <w:rPr>
          <w:rFonts w:asciiTheme="minorHAnsi" w:hAnsiTheme="minorHAnsi" w:cstheme="minorHAnsi"/>
          <w:b w:val="0"/>
          <w:bCs w:val="0"/>
        </w:rPr>
        <w:t xml:space="preserve"> Ponadto Spółka wniosła </w:t>
      </w:r>
      <w:r w:rsidR="009D5137" w:rsidRPr="009D5137">
        <w:rPr>
          <w:rFonts w:asciiTheme="minorHAnsi" w:hAnsiTheme="minorHAnsi" w:cstheme="minorHAnsi"/>
          <w:b w:val="0"/>
          <w:bCs w:val="0"/>
        </w:rPr>
        <w:t xml:space="preserve">do protokołu, że </w:t>
      </w:r>
      <w:r w:rsidR="009D5137" w:rsidRPr="009D5137">
        <w:rPr>
          <w:rFonts w:ascii="Calibri" w:hAnsi="Calibri" w:cs="Calibri"/>
          <w:b w:val="0"/>
          <w:bCs w:val="0"/>
        </w:rPr>
        <w:t>w związku z wprowadzonymi ustawą Prawo wodne zmianami definicji ścieków oraz wód opadowych lub roztopowych proponuje się w posiadanej decyzji pozwolenia zintegrowanego wprowadzić zmiany w tym zakresie poprze</w:t>
      </w:r>
      <w:r w:rsidR="008E72AA">
        <w:rPr>
          <w:rFonts w:ascii="Calibri" w:hAnsi="Calibri" w:cs="Calibri"/>
          <w:b w:val="0"/>
          <w:bCs w:val="0"/>
        </w:rPr>
        <w:t>z</w:t>
      </w:r>
      <w:r w:rsidR="009D5137" w:rsidRPr="009D5137">
        <w:rPr>
          <w:rFonts w:ascii="Calibri" w:hAnsi="Calibri" w:cs="Calibri"/>
          <w:b w:val="0"/>
          <w:bCs w:val="0"/>
        </w:rPr>
        <w:t xml:space="preserve"> zmianę określenia „ścieki opadowe” na „wody opadowe i roztopowe”. </w:t>
      </w:r>
    </w:p>
    <w:p w14:paraId="23C9A26B" w14:textId="4A861799" w:rsidR="005E2BF9" w:rsidRPr="009D5137" w:rsidRDefault="005E2BF9" w:rsidP="001736B5">
      <w:pPr>
        <w:spacing w:after="0" w:line="240" w:lineRule="auto"/>
        <w:ind w:firstLine="426"/>
        <w:jc w:val="both"/>
        <w:rPr>
          <w:rFonts w:asciiTheme="minorHAnsi" w:eastAsia="Calibri" w:hAnsiTheme="minorHAnsi" w:cstheme="minorHAnsi"/>
          <w:sz w:val="24"/>
          <w:szCs w:val="24"/>
          <w:lang w:eastAsia="en-US"/>
        </w:rPr>
      </w:pPr>
      <w:r w:rsidRPr="009D5137">
        <w:rPr>
          <w:rFonts w:asciiTheme="minorHAnsi" w:eastAsia="Calibri" w:hAnsiTheme="minorHAnsi" w:cstheme="minorHAnsi"/>
          <w:sz w:val="24"/>
          <w:szCs w:val="24"/>
          <w:lang w:eastAsia="en-US"/>
        </w:rPr>
        <w:t xml:space="preserve">Pismem z dnia </w:t>
      </w:r>
      <w:r w:rsidR="009D5137" w:rsidRPr="009D5137">
        <w:rPr>
          <w:rFonts w:asciiTheme="minorHAnsi" w:eastAsia="Calibri" w:hAnsiTheme="minorHAnsi" w:cstheme="minorHAnsi"/>
          <w:sz w:val="24"/>
          <w:szCs w:val="24"/>
          <w:lang w:eastAsia="en-US"/>
        </w:rPr>
        <w:t>1</w:t>
      </w:r>
      <w:r w:rsidR="001C7CBA" w:rsidRPr="009D5137">
        <w:rPr>
          <w:rFonts w:asciiTheme="minorHAnsi" w:eastAsia="Calibri" w:hAnsiTheme="minorHAnsi" w:cstheme="minorHAnsi"/>
          <w:sz w:val="24"/>
          <w:szCs w:val="24"/>
          <w:lang w:eastAsia="en-US"/>
        </w:rPr>
        <w:t>2</w:t>
      </w:r>
      <w:r w:rsidRPr="009D5137">
        <w:rPr>
          <w:rFonts w:asciiTheme="minorHAnsi" w:eastAsia="Calibri" w:hAnsiTheme="minorHAnsi" w:cstheme="minorHAnsi"/>
          <w:sz w:val="24"/>
          <w:szCs w:val="24"/>
          <w:lang w:eastAsia="en-US"/>
        </w:rPr>
        <w:t xml:space="preserve"> </w:t>
      </w:r>
      <w:r w:rsidR="001C7CBA" w:rsidRPr="009D5137">
        <w:rPr>
          <w:rFonts w:asciiTheme="minorHAnsi" w:eastAsia="Calibri" w:hAnsiTheme="minorHAnsi" w:cstheme="minorHAnsi"/>
          <w:sz w:val="24"/>
          <w:szCs w:val="24"/>
          <w:lang w:eastAsia="en-US"/>
        </w:rPr>
        <w:t>listopada</w:t>
      </w:r>
      <w:r w:rsidRPr="009D5137">
        <w:rPr>
          <w:rFonts w:asciiTheme="minorHAnsi" w:eastAsia="Calibri" w:hAnsiTheme="minorHAnsi" w:cstheme="minorHAnsi"/>
          <w:sz w:val="24"/>
          <w:szCs w:val="24"/>
          <w:lang w:eastAsia="en-US"/>
        </w:rPr>
        <w:t xml:space="preserve"> 20</w:t>
      </w:r>
      <w:r w:rsidR="001B0329" w:rsidRPr="009D5137">
        <w:rPr>
          <w:rFonts w:asciiTheme="minorHAnsi" w:eastAsia="Calibri" w:hAnsiTheme="minorHAnsi" w:cstheme="minorHAnsi"/>
          <w:sz w:val="24"/>
          <w:szCs w:val="24"/>
          <w:lang w:eastAsia="en-US"/>
        </w:rPr>
        <w:t>2</w:t>
      </w:r>
      <w:r w:rsidR="009D5137" w:rsidRPr="009D5137">
        <w:rPr>
          <w:rFonts w:asciiTheme="minorHAnsi" w:eastAsia="Calibri" w:hAnsiTheme="minorHAnsi" w:cstheme="minorHAnsi"/>
          <w:sz w:val="24"/>
          <w:szCs w:val="24"/>
          <w:lang w:eastAsia="en-US"/>
        </w:rPr>
        <w:t>4</w:t>
      </w:r>
      <w:r w:rsidRPr="009D5137">
        <w:rPr>
          <w:rFonts w:asciiTheme="minorHAnsi" w:eastAsia="Calibri" w:hAnsiTheme="minorHAnsi" w:cstheme="minorHAnsi"/>
          <w:sz w:val="24"/>
          <w:szCs w:val="24"/>
          <w:lang w:eastAsia="en-US"/>
        </w:rPr>
        <w:t xml:space="preserve"> roku stron</w:t>
      </w:r>
      <w:r w:rsidR="001B0329" w:rsidRPr="009D5137">
        <w:rPr>
          <w:rFonts w:asciiTheme="minorHAnsi" w:eastAsia="Calibri" w:hAnsiTheme="minorHAnsi" w:cstheme="minorHAnsi"/>
          <w:sz w:val="24"/>
          <w:szCs w:val="24"/>
          <w:lang w:eastAsia="en-US"/>
        </w:rPr>
        <w:t>a</w:t>
      </w:r>
      <w:r w:rsidRPr="009D5137">
        <w:rPr>
          <w:rFonts w:asciiTheme="minorHAnsi" w:eastAsia="Calibri" w:hAnsiTheme="minorHAnsi" w:cstheme="minorHAnsi"/>
          <w:sz w:val="24"/>
          <w:szCs w:val="24"/>
          <w:lang w:eastAsia="en-US"/>
        </w:rPr>
        <w:t xml:space="preserve"> postępowania został</w:t>
      </w:r>
      <w:r w:rsidR="001B0329" w:rsidRPr="009D5137">
        <w:rPr>
          <w:rFonts w:asciiTheme="minorHAnsi" w:eastAsia="Calibri" w:hAnsiTheme="minorHAnsi" w:cstheme="minorHAnsi"/>
          <w:sz w:val="24"/>
          <w:szCs w:val="24"/>
          <w:lang w:eastAsia="en-US"/>
        </w:rPr>
        <w:t>a</w:t>
      </w:r>
      <w:r w:rsidRPr="009D5137">
        <w:rPr>
          <w:rFonts w:asciiTheme="minorHAnsi" w:eastAsia="Calibri" w:hAnsiTheme="minorHAnsi" w:cstheme="minorHAnsi"/>
          <w:sz w:val="24"/>
          <w:szCs w:val="24"/>
          <w:lang w:eastAsia="en-US"/>
        </w:rPr>
        <w:t xml:space="preserve"> poinformowan</w:t>
      </w:r>
      <w:r w:rsidR="001B0329" w:rsidRPr="009D5137">
        <w:rPr>
          <w:rFonts w:asciiTheme="minorHAnsi" w:eastAsia="Calibri" w:hAnsiTheme="minorHAnsi" w:cstheme="minorHAnsi"/>
          <w:sz w:val="24"/>
          <w:szCs w:val="24"/>
          <w:lang w:eastAsia="en-US"/>
        </w:rPr>
        <w:t>a</w:t>
      </w:r>
      <w:r w:rsidRPr="009D5137">
        <w:rPr>
          <w:rFonts w:asciiTheme="minorHAnsi" w:eastAsia="Calibri" w:hAnsiTheme="minorHAnsi" w:cstheme="minorHAnsi"/>
          <w:sz w:val="24"/>
          <w:szCs w:val="24"/>
          <w:lang w:eastAsia="en-US"/>
        </w:rPr>
        <w:t>, że zebrano dowody i materiały, aby wydać rozstrzygnięcie w przedmiotowej sprawie. Zgodnie z art. 10 § 1 ustawy z dnia 14 czerwca 1960 r. Kodeksu postępowania administracyjnego</w:t>
      </w:r>
      <w:r w:rsidR="008E72AA">
        <w:rPr>
          <w:rFonts w:asciiTheme="minorHAnsi" w:eastAsia="Calibri" w:hAnsiTheme="minorHAnsi" w:cstheme="minorHAnsi"/>
          <w:sz w:val="24"/>
          <w:szCs w:val="24"/>
          <w:lang w:eastAsia="en-US"/>
        </w:rPr>
        <w:t>,</w:t>
      </w:r>
      <w:r w:rsidRPr="009D5137">
        <w:rPr>
          <w:rFonts w:asciiTheme="minorHAnsi" w:eastAsia="Calibri" w:hAnsiTheme="minorHAnsi" w:cstheme="minorHAnsi"/>
          <w:sz w:val="24"/>
          <w:szCs w:val="24"/>
          <w:lang w:eastAsia="en-US"/>
        </w:rPr>
        <w:t xml:space="preserve"> organy administracji publicznej obowiązane są zapewnić stronom czynny udział w każdym stadium postępowania, a przed wydaniem decyzji umożliwić im wypowiedzenie się co do zebranych dowodów i materiałów oraz zgłoszonych żądań. </w:t>
      </w:r>
    </w:p>
    <w:p w14:paraId="0968B3B9" w14:textId="77777777" w:rsidR="005E2BF9" w:rsidRPr="009D5137" w:rsidRDefault="005E2BF9" w:rsidP="005E2BF9">
      <w:pPr>
        <w:spacing w:after="0" w:line="240" w:lineRule="auto"/>
        <w:jc w:val="both"/>
        <w:rPr>
          <w:rFonts w:asciiTheme="minorHAnsi" w:eastAsia="Calibri" w:hAnsiTheme="minorHAnsi" w:cstheme="minorHAnsi"/>
          <w:sz w:val="24"/>
          <w:szCs w:val="24"/>
          <w:lang w:eastAsia="en-US"/>
        </w:rPr>
      </w:pPr>
      <w:r w:rsidRPr="009D5137">
        <w:rPr>
          <w:rFonts w:asciiTheme="minorHAnsi" w:eastAsia="Calibri" w:hAnsiTheme="minorHAnsi" w:cstheme="minorHAnsi"/>
          <w:sz w:val="24"/>
          <w:szCs w:val="24"/>
          <w:lang w:eastAsia="en-US"/>
        </w:rPr>
        <w:t xml:space="preserve">W przewidywanym terminie </w:t>
      </w:r>
      <w:r w:rsidR="001B0329" w:rsidRPr="009D5137">
        <w:rPr>
          <w:rFonts w:asciiTheme="minorHAnsi" w:eastAsia="Calibri" w:hAnsiTheme="minorHAnsi" w:cstheme="minorHAnsi"/>
          <w:sz w:val="24"/>
          <w:szCs w:val="24"/>
          <w:lang w:eastAsia="en-US"/>
        </w:rPr>
        <w:t>strona nie skontaktowała</w:t>
      </w:r>
      <w:r w:rsidRPr="009D5137">
        <w:rPr>
          <w:rFonts w:asciiTheme="minorHAnsi" w:eastAsia="Calibri" w:hAnsiTheme="minorHAnsi" w:cstheme="minorHAnsi"/>
          <w:sz w:val="24"/>
          <w:szCs w:val="24"/>
          <w:lang w:eastAsia="en-US"/>
        </w:rPr>
        <w:t xml:space="preserve"> się z tut. Urzędem w w/w celu. Nie </w:t>
      </w:r>
      <w:r w:rsidR="001B0329" w:rsidRPr="009D5137">
        <w:rPr>
          <w:rFonts w:asciiTheme="minorHAnsi" w:eastAsia="Calibri" w:hAnsiTheme="minorHAnsi" w:cstheme="minorHAnsi"/>
          <w:sz w:val="24"/>
          <w:szCs w:val="24"/>
          <w:lang w:eastAsia="en-US"/>
        </w:rPr>
        <w:t>wniosła</w:t>
      </w:r>
      <w:r w:rsidRPr="009D5137">
        <w:rPr>
          <w:rFonts w:asciiTheme="minorHAnsi" w:eastAsia="Calibri" w:hAnsiTheme="minorHAnsi" w:cstheme="minorHAnsi"/>
          <w:sz w:val="24"/>
          <w:szCs w:val="24"/>
          <w:lang w:eastAsia="en-US"/>
        </w:rPr>
        <w:t xml:space="preserve"> również dodatkowych uwag.</w:t>
      </w:r>
    </w:p>
    <w:p w14:paraId="10C37350" w14:textId="77777777" w:rsidR="001736B5" w:rsidRPr="00E87D63" w:rsidRDefault="001736B5" w:rsidP="001736B5">
      <w:pPr>
        <w:spacing w:after="0" w:line="240" w:lineRule="auto"/>
        <w:ind w:firstLine="426"/>
        <w:jc w:val="both"/>
        <w:rPr>
          <w:rFonts w:asciiTheme="minorHAnsi" w:hAnsiTheme="minorHAnsi" w:cstheme="minorHAnsi"/>
          <w:sz w:val="24"/>
          <w:szCs w:val="24"/>
        </w:rPr>
      </w:pPr>
      <w:r w:rsidRPr="00E87D63">
        <w:rPr>
          <w:rFonts w:asciiTheme="minorHAnsi" w:hAnsiTheme="minorHAnsi" w:cstheme="minorHAnsi"/>
          <w:sz w:val="24"/>
          <w:szCs w:val="24"/>
        </w:rPr>
        <w:t>W art. 192 Prawa ochrony środowiska mowa, że przepisy o wydawaniu pozwolenia stosuje się odpowiednio w przypadku zmiany jego warunków.</w:t>
      </w:r>
    </w:p>
    <w:p w14:paraId="352B72E5" w14:textId="77777777" w:rsidR="001736B5" w:rsidRPr="00E87D63" w:rsidRDefault="001736B5" w:rsidP="001736B5">
      <w:pPr>
        <w:spacing w:after="0" w:line="240" w:lineRule="auto"/>
        <w:jc w:val="both"/>
        <w:rPr>
          <w:rFonts w:asciiTheme="minorHAnsi" w:hAnsiTheme="minorHAnsi" w:cstheme="minorHAnsi"/>
          <w:sz w:val="24"/>
          <w:szCs w:val="24"/>
        </w:rPr>
      </w:pPr>
      <w:r w:rsidRPr="00E87D63">
        <w:rPr>
          <w:rFonts w:asciiTheme="minorHAnsi" w:hAnsiTheme="minorHAnsi" w:cstheme="minorHAnsi"/>
          <w:sz w:val="24"/>
          <w:szCs w:val="24"/>
        </w:rPr>
        <w:t>Na podstawie art. 214 ust. 5 Prawa ochrony środowiska decyzja o zmianie pozwolenia zintegrowanego określa wymagania, o których mowa w art. 1</w:t>
      </w:r>
      <w:r w:rsidR="00073EAE" w:rsidRPr="00E87D63">
        <w:rPr>
          <w:rFonts w:asciiTheme="minorHAnsi" w:hAnsiTheme="minorHAnsi" w:cstheme="minorHAnsi"/>
          <w:sz w:val="24"/>
          <w:szCs w:val="24"/>
        </w:rPr>
        <w:t>88 i art. 211, mające związek z </w:t>
      </w:r>
      <w:r w:rsidRPr="00E87D63">
        <w:rPr>
          <w:rFonts w:asciiTheme="minorHAnsi" w:hAnsiTheme="minorHAnsi" w:cstheme="minorHAnsi"/>
          <w:sz w:val="24"/>
          <w:szCs w:val="24"/>
        </w:rPr>
        <w:t>planowanymi zmianami.</w:t>
      </w:r>
    </w:p>
    <w:p w14:paraId="5EE382D2" w14:textId="73FD22FA" w:rsidR="00ED5979" w:rsidRPr="00E87D63" w:rsidRDefault="005647AB" w:rsidP="00AE0AEC">
      <w:pPr>
        <w:spacing w:after="120" w:line="240" w:lineRule="auto"/>
        <w:ind w:firstLine="360"/>
        <w:jc w:val="both"/>
        <w:rPr>
          <w:rFonts w:asciiTheme="minorHAnsi" w:hAnsiTheme="minorHAnsi" w:cstheme="minorHAnsi"/>
          <w:sz w:val="24"/>
          <w:szCs w:val="24"/>
        </w:rPr>
      </w:pPr>
      <w:r w:rsidRPr="00E87D63">
        <w:rPr>
          <w:rFonts w:asciiTheme="minorHAnsi" w:hAnsiTheme="minorHAnsi" w:cstheme="minorHAnsi"/>
          <w:sz w:val="24"/>
          <w:szCs w:val="24"/>
        </w:rPr>
        <w:t>Na podstawie ar. 155 ustawy z dnia 14 czerwca 1960 r. Kodeks postępowania administracyjnego decyzja ostateczna, na mocy której strona nabyła prawo, może być w</w:t>
      </w:r>
      <w:r w:rsidR="008E72AA">
        <w:rPr>
          <w:rFonts w:asciiTheme="minorHAnsi" w:hAnsiTheme="minorHAnsi" w:cstheme="minorHAnsi"/>
          <w:sz w:val="24"/>
          <w:szCs w:val="24"/>
        </w:rPr>
        <w:t> </w:t>
      </w:r>
      <w:r w:rsidRPr="00E87D63">
        <w:rPr>
          <w:rFonts w:asciiTheme="minorHAnsi" w:hAnsiTheme="minorHAnsi" w:cstheme="minorHAnsi"/>
          <w:sz w:val="24"/>
          <w:szCs w:val="24"/>
        </w:rPr>
        <w:t>każdym czasie za zgodą strony uchylona lub zmieniona przez organ administracji publicznej, który ją wydał, jeżeli przepisy szczególne nie sprzeciwiają się uchyleniu lub zmianie takiej decyzji i przemawia za tym interes społeczny lub słuszny interes strony; przepis art. 1</w:t>
      </w:r>
      <w:r w:rsidR="00AE0AEC" w:rsidRPr="00E87D63">
        <w:rPr>
          <w:rFonts w:asciiTheme="minorHAnsi" w:hAnsiTheme="minorHAnsi" w:cstheme="minorHAnsi"/>
          <w:sz w:val="24"/>
          <w:szCs w:val="24"/>
        </w:rPr>
        <w:t xml:space="preserve">54 § 2 </w:t>
      </w:r>
      <w:r w:rsidR="00AE0AEC" w:rsidRPr="00E87D63">
        <w:rPr>
          <w:rFonts w:asciiTheme="minorHAnsi" w:hAnsiTheme="minorHAnsi" w:cstheme="minorHAnsi"/>
          <w:sz w:val="24"/>
          <w:szCs w:val="24"/>
        </w:rPr>
        <w:lastRenderedPageBreak/>
        <w:t xml:space="preserve">stosuje się odpowiednio. </w:t>
      </w:r>
      <w:r w:rsidR="00ED5979" w:rsidRPr="00E87D63">
        <w:rPr>
          <w:rFonts w:asciiTheme="minorHAnsi" w:hAnsiTheme="minorHAnsi" w:cstheme="minorHAnsi"/>
          <w:sz w:val="24"/>
          <w:szCs w:val="24"/>
        </w:rPr>
        <w:t>W omawianym przypadku stroną w prowadzonym postępowaniu jest tylko wnioskodawca.</w:t>
      </w:r>
    </w:p>
    <w:p w14:paraId="591EA501" w14:textId="77777777" w:rsidR="00ED5979" w:rsidRPr="00E87D63" w:rsidRDefault="00ED5979" w:rsidP="00ED5979">
      <w:pPr>
        <w:pStyle w:val="Tekstpodstawowywcity"/>
        <w:tabs>
          <w:tab w:val="left" w:pos="426"/>
        </w:tabs>
        <w:ind w:left="0"/>
        <w:jc w:val="both"/>
        <w:rPr>
          <w:rFonts w:asciiTheme="minorHAnsi" w:hAnsiTheme="minorHAnsi" w:cstheme="minorHAnsi"/>
          <w:szCs w:val="24"/>
        </w:rPr>
      </w:pPr>
      <w:r w:rsidRPr="00E87D63">
        <w:rPr>
          <w:rFonts w:asciiTheme="minorHAnsi" w:hAnsiTheme="minorHAnsi" w:cstheme="minorHAnsi"/>
        </w:rPr>
        <w:t>Biorąc powyższe pod uwagę, po przeprowadzeniu postępowania należało orzec jak w sentencji.</w:t>
      </w:r>
    </w:p>
    <w:p w14:paraId="07ACF4BA" w14:textId="77777777" w:rsidR="00B83D4C" w:rsidRPr="00E87D63" w:rsidRDefault="00B83D4C" w:rsidP="00ED5979">
      <w:pPr>
        <w:widowControl w:val="0"/>
        <w:tabs>
          <w:tab w:val="left" w:pos="567"/>
        </w:tabs>
        <w:autoSpaceDE w:val="0"/>
        <w:autoSpaceDN w:val="0"/>
        <w:adjustRightInd w:val="0"/>
        <w:spacing w:after="0" w:line="240" w:lineRule="auto"/>
        <w:jc w:val="both"/>
        <w:rPr>
          <w:rFonts w:asciiTheme="minorHAnsi" w:hAnsiTheme="minorHAnsi" w:cstheme="minorHAnsi"/>
          <w:sz w:val="24"/>
          <w:szCs w:val="24"/>
        </w:rPr>
      </w:pPr>
    </w:p>
    <w:p w14:paraId="1135437D" w14:textId="77777777" w:rsidR="00302939" w:rsidRPr="00E87D63" w:rsidRDefault="00302939" w:rsidP="00302939">
      <w:pPr>
        <w:widowControl w:val="0"/>
        <w:autoSpaceDE w:val="0"/>
        <w:autoSpaceDN w:val="0"/>
        <w:adjustRightInd w:val="0"/>
        <w:spacing w:after="0" w:line="240" w:lineRule="auto"/>
        <w:jc w:val="center"/>
        <w:outlineLvl w:val="0"/>
        <w:rPr>
          <w:rFonts w:asciiTheme="minorHAnsi" w:hAnsiTheme="minorHAnsi" w:cstheme="minorHAnsi"/>
          <w:b/>
          <w:bCs/>
          <w:sz w:val="24"/>
          <w:szCs w:val="24"/>
        </w:rPr>
      </w:pPr>
      <w:r w:rsidRPr="00E87D63">
        <w:rPr>
          <w:rFonts w:asciiTheme="minorHAnsi" w:hAnsiTheme="minorHAnsi" w:cstheme="minorHAnsi"/>
          <w:b/>
          <w:bCs/>
          <w:sz w:val="24"/>
          <w:szCs w:val="24"/>
        </w:rPr>
        <w:t>Pouczenie</w:t>
      </w:r>
    </w:p>
    <w:p w14:paraId="436AC390" w14:textId="77777777" w:rsidR="00302939" w:rsidRPr="00E87D63" w:rsidRDefault="00302939" w:rsidP="00302939">
      <w:pPr>
        <w:widowControl w:val="0"/>
        <w:autoSpaceDE w:val="0"/>
        <w:autoSpaceDN w:val="0"/>
        <w:adjustRightInd w:val="0"/>
        <w:spacing w:after="0" w:line="240" w:lineRule="auto"/>
        <w:jc w:val="both"/>
        <w:rPr>
          <w:rFonts w:asciiTheme="minorHAnsi" w:hAnsiTheme="minorHAnsi" w:cstheme="minorHAnsi"/>
          <w:sz w:val="24"/>
          <w:szCs w:val="24"/>
        </w:rPr>
      </w:pPr>
    </w:p>
    <w:p w14:paraId="71DD4B25" w14:textId="77777777" w:rsidR="004F3A42" w:rsidRPr="004F3A42" w:rsidRDefault="004F3A42" w:rsidP="004F3A42">
      <w:pPr>
        <w:spacing w:after="0" w:line="240" w:lineRule="auto"/>
        <w:ind w:firstLine="426"/>
        <w:jc w:val="both"/>
        <w:rPr>
          <w:rFonts w:asciiTheme="minorHAnsi" w:eastAsia="Calibri" w:hAnsiTheme="minorHAnsi" w:cstheme="minorHAnsi"/>
          <w:sz w:val="24"/>
          <w:szCs w:val="24"/>
        </w:rPr>
      </w:pPr>
      <w:r w:rsidRPr="00E87D63">
        <w:rPr>
          <w:rFonts w:asciiTheme="minorHAnsi" w:eastAsia="Calibri" w:hAnsiTheme="minorHAnsi" w:cstheme="minorHAnsi"/>
          <w:sz w:val="24"/>
          <w:szCs w:val="24"/>
        </w:rPr>
        <w:t xml:space="preserve">Od niniejszej decyzji służy stronom odwołanie w trybie art. 127 § 1 Kpa do Samorządowego Kolegium Odwoławczego </w:t>
      </w:r>
      <w:r w:rsidRPr="004F3A42">
        <w:rPr>
          <w:rFonts w:asciiTheme="minorHAnsi" w:eastAsia="Calibri" w:hAnsiTheme="minorHAnsi" w:cstheme="minorHAnsi"/>
          <w:sz w:val="24"/>
          <w:szCs w:val="24"/>
        </w:rPr>
        <w:t>za pośrednictwem Starosty Gliwickiego w terminie 14 dni licząc od dnia otrzymania niniejszej decyzji.</w:t>
      </w:r>
    </w:p>
    <w:p w14:paraId="5198B07E" w14:textId="77777777" w:rsidR="004F3A42" w:rsidRPr="004F3A42" w:rsidRDefault="004F3A42" w:rsidP="004F3A42">
      <w:pPr>
        <w:widowControl w:val="0"/>
        <w:spacing w:after="0" w:line="240" w:lineRule="auto"/>
        <w:jc w:val="both"/>
        <w:rPr>
          <w:rFonts w:asciiTheme="minorHAnsi" w:hAnsiTheme="minorHAnsi" w:cstheme="minorHAnsi"/>
          <w:sz w:val="24"/>
          <w:szCs w:val="24"/>
        </w:rPr>
      </w:pPr>
      <w:r w:rsidRPr="004F3A42">
        <w:rPr>
          <w:rFonts w:asciiTheme="minorHAnsi" w:eastAsia="Calibri" w:hAnsiTheme="minorHAnsi" w:cstheme="minorHAnsi"/>
          <w:sz w:val="24"/>
          <w:szCs w:val="24"/>
        </w:rPr>
        <w:t xml:space="preserve">Zgodnie z art. 127a Kodeksu postępowania administracyjnego </w:t>
      </w:r>
      <w:r w:rsidRPr="004F3A42">
        <w:rPr>
          <w:rFonts w:asciiTheme="minorHAnsi" w:hAnsiTheme="minorHAnsi" w:cstheme="minorHAnsi"/>
          <w:sz w:val="24"/>
          <w:szCs w:val="24"/>
        </w:rPr>
        <w:t>przed upływem terminu</w:t>
      </w:r>
      <w:r w:rsidRPr="004F3A42">
        <w:rPr>
          <w:rFonts w:asciiTheme="minorHAnsi" w:hAnsiTheme="minorHAnsi" w:cstheme="minorHAnsi"/>
        </w:rPr>
        <w:t xml:space="preserve"> </w:t>
      </w:r>
      <w:r w:rsidRPr="004F3A42">
        <w:rPr>
          <w:rFonts w:asciiTheme="minorHAnsi" w:eastAsia="Calibri" w:hAnsiTheme="minorHAnsi" w:cstheme="minorHAnsi"/>
          <w:sz w:val="24"/>
          <w:szCs w:val="24"/>
        </w:rPr>
        <w:t>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69B7BAE5" w14:textId="77777777" w:rsidR="005A3EF3" w:rsidRPr="009D5137" w:rsidRDefault="00785057" w:rsidP="004F3A42">
      <w:pPr>
        <w:tabs>
          <w:tab w:val="left" w:pos="426"/>
        </w:tabs>
        <w:spacing w:after="0" w:line="240" w:lineRule="auto"/>
        <w:jc w:val="both"/>
        <w:rPr>
          <w:rFonts w:asciiTheme="minorHAnsi" w:hAnsiTheme="minorHAnsi" w:cstheme="minorHAnsi"/>
          <w:sz w:val="24"/>
          <w:szCs w:val="24"/>
        </w:rPr>
      </w:pPr>
      <w:r w:rsidRPr="00760B49">
        <w:rPr>
          <w:rFonts w:asciiTheme="minorHAnsi" w:hAnsiTheme="minorHAnsi" w:cstheme="minorHAnsi"/>
          <w:color w:val="FF0000"/>
          <w:sz w:val="24"/>
          <w:szCs w:val="24"/>
        </w:rPr>
        <w:tab/>
      </w:r>
      <w:r w:rsidR="005A3EF3" w:rsidRPr="009D5137">
        <w:rPr>
          <w:rFonts w:asciiTheme="minorHAnsi" w:hAnsiTheme="minorHAnsi" w:cstheme="minorHAnsi"/>
          <w:sz w:val="24"/>
          <w:szCs w:val="24"/>
        </w:rPr>
        <w:t>Na podstawie art. 130 § 4 Kodeksu postępowania administracyjnego decyzja podlega wykonaniu przed upływem terminu do wniesienia odwołania, jeżeli jest zgodna z żądaniem wszystkich stron lub jeżeli wszystkie strony zrzekły się prawa do wniesienia odwołania.</w:t>
      </w:r>
    </w:p>
    <w:p w14:paraId="4889DD53" w14:textId="77777777" w:rsidR="00302939" w:rsidRPr="009D5137" w:rsidRDefault="00302939" w:rsidP="00302939">
      <w:pPr>
        <w:widowControl w:val="0"/>
        <w:autoSpaceDE w:val="0"/>
        <w:autoSpaceDN w:val="0"/>
        <w:adjustRightInd w:val="0"/>
        <w:spacing w:after="0" w:line="240" w:lineRule="auto"/>
        <w:jc w:val="both"/>
        <w:rPr>
          <w:rFonts w:asciiTheme="minorHAnsi" w:hAnsiTheme="minorHAnsi" w:cstheme="minorHAnsi"/>
          <w:sz w:val="16"/>
          <w:szCs w:val="16"/>
        </w:rPr>
      </w:pPr>
    </w:p>
    <w:p w14:paraId="6BFC95D6" w14:textId="77777777" w:rsidR="00302939" w:rsidRPr="009D5137" w:rsidRDefault="00302939" w:rsidP="00302939">
      <w:pPr>
        <w:widowControl w:val="0"/>
        <w:autoSpaceDE w:val="0"/>
        <w:autoSpaceDN w:val="0"/>
        <w:adjustRightInd w:val="0"/>
        <w:spacing w:after="0" w:line="240" w:lineRule="auto"/>
        <w:jc w:val="both"/>
        <w:rPr>
          <w:rFonts w:asciiTheme="minorHAnsi" w:hAnsiTheme="minorHAnsi" w:cstheme="minorHAnsi"/>
          <w:sz w:val="16"/>
          <w:szCs w:val="16"/>
        </w:rPr>
      </w:pPr>
    </w:p>
    <w:p w14:paraId="540D2708" w14:textId="77777777" w:rsidR="002B6965" w:rsidRPr="009D5137" w:rsidRDefault="002B6965" w:rsidP="00302939">
      <w:pPr>
        <w:widowControl w:val="0"/>
        <w:autoSpaceDE w:val="0"/>
        <w:autoSpaceDN w:val="0"/>
        <w:adjustRightInd w:val="0"/>
        <w:spacing w:after="0" w:line="240" w:lineRule="auto"/>
        <w:jc w:val="both"/>
        <w:rPr>
          <w:rFonts w:asciiTheme="minorHAnsi" w:hAnsiTheme="minorHAnsi" w:cstheme="minorHAnsi"/>
          <w:sz w:val="16"/>
          <w:szCs w:val="16"/>
        </w:rPr>
      </w:pPr>
    </w:p>
    <w:p w14:paraId="179F3427" w14:textId="6FC5D248" w:rsidR="002B6965" w:rsidRPr="009D5137" w:rsidRDefault="00AC42D0" w:rsidP="00302939">
      <w:pPr>
        <w:widowControl w:val="0"/>
        <w:autoSpaceDE w:val="0"/>
        <w:autoSpaceDN w:val="0"/>
        <w:adjustRightInd w:val="0"/>
        <w:spacing w:after="0" w:line="240" w:lineRule="auto"/>
        <w:jc w:val="both"/>
        <w:rPr>
          <w:rFonts w:asciiTheme="minorHAnsi" w:hAnsiTheme="minorHAnsi" w:cstheme="minorHAnsi"/>
          <w:sz w:val="16"/>
          <w:szCs w:val="16"/>
        </w:rPr>
      </w:pPr>
      <w:r w:rsidRPr="00CB4CBE">
        <w:rPr>
          <w:noProof/>
          <w:sz w:val="20"/>
          <w:u w:val="single"/>
        </w:rPr>
        <mc:AlternateContent>
          <mc:Choice Requires="wps">
            <w:drawing>
              <wp:anchor distT="45720" distB="45720" distL="114300" distR="114300" simplePos="0" relativeHeight="251661312" behindDoc="0" locked="0" layoutInCell="1" allowOverlap="1" wp14:anchorId="64C30958" wp14:editId="333A0AA0">
                <wp:simplePos x="0" y="0"/>
                <wp:positionH relativeFrom="margin">
                  <wp:posOffset>2528570</wp:posOffset>
                </wp:positionH>
                <wp:positionV relativeFrom="paragraph">
                  <wp:posOffset>6350</wp:posOffset>
                </wp:positionV>
                <wp:extent cx="2562225" cy="11239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23950"/>
                        </a:xfrm>
                        <a:prstGeom prst="rect">
                          <a:avLst/>
                        </a:prstGeom>
                        <a:noFill/>
                        <a:ln w="9525">
                          <a:noFill/>
                          <a:miter lim="800000"/>
                          <a:headEnd/>
                          <a:tailEnd/>
                        </a:ln>
                      </wps:spPr>
                      <wps:txbx>
                        <w:txbxContent>
                          <w:p w14:paraId="54B24DF1" w14:textId="77777777" w:rsidR="00AC42D0" w:rsidRPr="00CB4CBE" w:rsidRDefault="00AC42D0" w:rsidP="00AC42D0">
                            <w:pPr>
                              <w:pStyle w:val="Bezodstpw"/>
                              <w:jc w:val="center"/>
                            </w:pPr>
                            <w:r w:rsidRPr="00CB4CBE">
                              <w:t>Z upoważnienia Starosty</w:t>
                            </w:r>
                          </w:p>
                          <w:p w14:paraId="5764F3E9" w14:textId="77777777" w:rsidR="00AC42D0" w:rsidRPr="00CB4CBE" w:rsidRDefault="00AC42D0" w:rsidP="00AC42D0">
                            <w:pPr>
                              <w:pStyle w:val="Bezodstpw"/>
                              <w:jc w:val="center"/>
                            </w:pPr>
                            <w:r>
                              <w:t>Hanna Erfurt</w:t>
                            </w:r>
                          </w:p>
                          <w:p w14:paraId="56EE17EC" w14:textId="77777777" w:rsidR="00AC42D0" w:rsidRPr="00CB4CBE" w:rsidRDefault="00AC42D0" w:rsidP="00AC42D0">
                            <w:pPr>
                              <w:pStyle w:val="Bezodstpw"/>
                              <w:jc w:val="center"/>
                            </w:pPr>
                            <w:r>
                              <w:t xml:space="preserve">p.o. </w:t>
                            </w:r>
                            <w:r w:rsidRPr="00CB4CBE">
                              <w:t>Naczelnik Wydziału Ochrony Środowiska, Rolnictwa i Leśnictwa</w:t>
                            </w:r>
                          </w:p>
                          <w:p w14:paraId="5462C715" w14:textId="77777777" w:rsidR="00AC42D0" w:rsidRDefault="00AC42D0" w:rsidP="00AC42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30958" id="_x0000_t202" coordsize="21600,21600" o:spt="202" path="m,l,21600r21600,l21600,xe">
                <v:stroke joinstyle="miter"/>
                <v:path gradientshapeok="t" o:connecttype="rect"/>
              </v:shapetype>
              <v:shape id="_x0000_s1027" type="#_x0000_t202" style="position:absolute;left:0;text-align:left;margin-left:199.1pt;margin-top:.5pt;width:201.75pt;height:8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" filled="f" stroked="f">
                <v:textbox>
                  <w:txbxContent>
                    <w:p w14:paraId="54B24DF1" w14:textId="77777777" w:rsidR="00AC42D0" w:rsidRPr="00CB4CBE" w:rsidRDefault="00AC42D0" w:rsidP="00AC42D0">
                      <w:pPr>
                        <w:pStyle w:val="Bezodstpw"/>
                        <w:jc w:val="center"/>
                      </w:pPr>
                      <w:r w:rsidRPr="00CB4CBE">
                        <w:t>Z upoważnienia Starosty</w:t>
                      </w:r>
                    </w:p>
                    <w:p w14:paraId="5764F3E9" w14:textId="77777777" w:rsidR="00AC42D0" w:rsidRPr="00CB4CBE" w:rsidRDefault="00AC42D0" w:rsidP="00AC42D0">
                      <w:pPr>
                        <w:pStyle w:val="Bezodstpw"/>
                        <w:jc w:val="center"/>
                      </w:pPr>
                      <w:r>
                        <w:t>Hanna Erfurt</w:t>
                      </w:r>
                    </w:p>
                    <w:p w14:paraId="56EE17EC" w14:textId="77777777" w:rsidR="00AC42D0" w:rsidRPr="00CB4CBE" w:rsidRDefault="00AC42D0" w:rsidP="00AC42D0">
                      <w:pPr>
                        <w:pStyle w:val="Bezodstpw"/>
                        <w:jc w:val="center"/>
                      </w:pPr>
                      <w:r>
                        <w:t xml:space="preserve">p.o. </w:t>
                      </w:r>
                      <w:r w:rsidRPr="00CB4CBE">
                        <w:t>Naczelnik Wydziału Ochrony Środowiska, Rolnictwa i Leśnictwa</w:t>
                      </w:r>
                    </w:p>
                    <w:p w14:paraId="5462C715" w14:textId="77777777" w:rsidR="00AC42D0" w:rsidRDefault="00AC42D0" w:rsidP="00AC42D0"/>
                  </w:txbxContent>
                </v:textbox>
                <w10:wrap anchorx="margin"/>
              </v:shape>
            </w:pict>
          </mc:Fallback>
        </mc:AlternateContent>
      </w:r>
    </w:p>
    <w:p w14:paraId="51A07244" w14:textId="005DE3EE" w:rsidR="002B6965" w:rsidRDefault="002B6965" w:rsidP="00302939">
      <w:pPr>
        <w:widowControl w:val="0"/>
        <w:autoSpaceDE w:val="0"/>
        <w:autoSpaceDN w:val="0"/>
        <w:adjustRightInd w:val="0"/>
        <w:spacing w:after="0" w:line="240" w:lineRule="auto"/>
        <w:jc w:val="both"/>
        <w:rPr>
          <w:rFonts w:asciiTheme="minorHAnsi" w:hAnsiTheme="minorHAnsi" w:cstheme="minorHAnsi"/>
          <w:sz w:val="16"/>
          <w:szCs w:val="16"/>
        </w:rPr>
      </w:pPr>
    </w:p>
    <w:p w14:paraId="74FDE411" w14:textId="42B68980" w:rsidR="009F3C8D" w:rsidRDefault="009F3C8D" w:rsidP="00302939">
      <w:pPr>
        <w:widowControl w:val="0"/>
        <w:autoSpaceDE w:val="0"/>
        <w:autoSpaceDN w:val="0"/>
        <w:adjustRightInd w:val="0"/>
        <w:spacing w:after="0" w:line="240" w:lineRule="auto"/>
        <w:jc w:val="both"/>
        <w:rPr>
          <w:rFonts w:asciiTheme="minorHAnsi" w:hAnsiTheme="minorHAnsi" w:cstheme="minorHAnsi"/>
          <w:sz w:val="16"/>
          <w:szCs w:val="16"/>
        </w:rPr>
      </w:pPr>
    </w:p>
    <w:p w14:paraId="2823D054" w14:textId="77777777" w:rsidR="009F3C8D" w:rsidRDefault="009F3C8D" w:rsidP="00302939">
      <w:pPr>
        <w:widowControl w:val="0"/>
        <w:autoSpaceDE w:val="0"/>
        <w:autoSpaceDN w:val="0"/>
        <w:adjustRightInd w:val="0"/>
        <w:spacing w:after="0" w:line="240" w:lineRule="auto"/>
        <w:jc w:val="both"/>
        <w:rPr>
          <w:rFonts w:asciiTheme="minorHAnsi" w:hAnsiTheme="minorHAnsi" w:cstheme="minorHAnsi"/>
          <w:sz w:val="16"/>
          <w:szCs w:val="16"/>
        </w:rPr>
      </w:pPr>
    </w:p>
    <w:p w14:paraId="5B67BA1B" w14:textId="77777777" w:rsidR="009F3C8D" w:rsidRPr="009D5137" w:rsidRDefault="009F3C8D" w:rsidP="00302939">
      <w:pPr>
        <w:widowControl w:val="0"/>
        <w:autoSpaceDE w:val="0"/>
        <w:autoSpaceDN w:val="0"/>
        <w:adjustRightInd w:val="0"/>
        <w:spacing w:after="0" w:line="240" w:lineRule="auto"/>
        <w:jc w:val="both"/>
        <w:rPr>
          <w:rFonts w:asciiTheme="minorHAnsi" w:hAnsiTheme="minorHAnsi" w:cstheme="minorHAnsi"/>
          <w:sz w:val="16"/>
          <w:szCs w:val="16"/>
        </w:rPr>
      </w:pPr>
    </w:p>
    <w:p w14:paraId="134C7A17" w14:textId="77777777" w:rsidR="004519F8" w:rsidRPr="009D5137" w:rsidRDefault="004519F8" w:rsidP="00302939">
      <w:pPr>
        <w:widowControl w:val="0"/>
        <w:autoSpaceDE w:val="0"/>
        <w:autoSpaceDN w:val="0"/>
        <w:adjustRightInd w:val="0"/>
        <w:spacing w:after="0" w:line="240" w:lineRule="auto"/>
        <w:jc w:val="both"/>
        <w:rPr>
          <w:rFonts w:asciiTheme="minorHAnsi" w:hAnsiTheme="minorHAnsi" w:cstheme="minorHAnsi"/>
          <w:sz w:val="16"/>
          <w:szCs w:val="16"/>
        </w:rPr>
      </w:pPr>
    </w:p>
    <w:p w14:paraId="77F48098" w14:textId="77777777" w:rsidR="002B6965" w:rsidRPr="009D5137" w:rsidRDefault="002B6965" w:rsidP="00302939">
      <w:pPr>
        <w:widowControl w:val="0"/>
        <w:autoSpaceDE w:val="0"/>
        <w:autoSpaceDN w:val="0"/>
        <w:adjustRightInd w:val="0"/>
        <w:spacing w:after="0" w:line="240" w:lineRule="auto"/>
        <w:jc w:val="both"/>
        <w:rPr>
          <w:rFonts w:asciiTheme="minorHAnsi" w:hAnsiTheme="minorHAnsi" w:cstheme="minorHAnsi"/>
          <w:sz w:val="16"/>
          <w:szCs w:val="16"/>
        </w:rPr>
      </w:pPr>
    </w:p>
    <w:p w14:paraId="79F648EB" w14:textId="77777777" w:rsidR="00E24BDE" w:rsidRPr="009D5137" w:rsidRDefault="00E24BDE" w:rsidP="00302939">
      <w:pPr>
        <w:widowControl w:val="0"/>
        <w:autoSpaceDE w:val="0"/>
        <w:autoSpaceDN w:val="0"/>
        <w:adjustRightInd w:val="0"/>
        <w:spacing w:after="0" w:line="240" w:lineRule="auto"/>
        <w:jc w:val="both"/>
        <w:rPr>
          <w:rFonts w:asciiTheme="minorHAnsi" w:hAnsiTheme="minorHAnsi" w:cstheme="minorHAnsi"/>
          <w:sz w:val="16"/>
          <w:szCs w:val="16"/>
        </w:rPr>
      </w:pPr>
    </w:p>
    <w:p w14:paraId="78584964" w14:textId="77777777" w:rsidR="00AE0AEC" w:rsidRPr="009D5137" w:rsidRDefault="00AE0AEC" w:rsidP="00302939">
      <w:pPr>
        <w:widowControl w:val="0"/>
        <w:autoSpaceDE w:val="0"/>
        <w:autoSpaceDN w:val="0"/>
        <w:adjustRightInd w:val="0"/>
        <w:spacing w:after="0" w:line="240" w:lineRule="auto"/>
        <w:jc w:val="both"/>
        <w:rPr>
          <w:rFonts w:asciiTheme="minorHAnsi" w:hAnsiTheme="minorHAnsi" w:cstheme="minorHAnsi"/>
          <w:sz w:val="16"/>
          <w:szCs w:val="16"/>
        </w:rPr>
      </w:pPr>
    </w:p>
    <w:p w14:paraId="6E04826D" w14:textId="77777777" w:rsidR="002B6965" w:rsidRPr="009D5137" w:rsidRDefault="002B6965" w:rsidP="00302939">
      <w:pPr>
        <w:widowControl w:val="0"/>
        <w:autoSpaceDE w:val="0"/>
        <w:autoSpaceDN w:val="0"/>
        <w:adjustRightInd w:val="0"/>
        <w:spacing w:after="0" w:line="240" w:lineRule="auto"/>
        <w:jc w:val="both"/>
        <w:rPr>
          <w:rFonts w:asciiTheme="minorHAnsi" w:hAnsiTheme="minorHAnsi" w:cstheme="minorHAnsi"/>
          <w:sz w:val="16"/>
          <w:szCs w:val="16"/>
        </w:rPr>
      </w:pPr>
    </w:p>
    <w:p w14:paraId="3E0C8E9A" w14:textId="77777777" w:rsidR="00302939" w:rsidRPr="009D5137" w:rsidRDefault="00302939" w:rsidP="00302939">
      <w:pPr>
        <w:widowControl w:val="0"/>
        <w:autoSpaceDE w:val="0"/>
        <w:autoSpaceDN w:val="0"/>
        <w:adjustRightInd w:val="0"/>
        <w:spacing w:after="0" w:line="240" w:lineRule="auto"/>
        <w:jc w:val="both"/>
        <w:rPr>
          <w:rFonts w:asciiTheme="minorHAnsi" w:hAnsiTheme="minorHAnsi" w:cstheme="minorHAnsi"/>
          <w:sz w:val="16"/>
          <w:szCs w:val="16"/>
        </w:rPr>
      </w:pPr>
    </w:p>
    <w:p w14:paraId="02C77F4B" w14:textId="77777777" w:rsidR="00EA1D7D" w:rsidRPr="009D5137" w:rsidRDefault="00EA1D7D" w:rsidP="00302939">
      <w:pPr>
        <w:widowControl w:val="0"/>
        <w:autoSpaceDE w:val="0"/>
        <w:autoSpaceDN w:val="0"/>
        <w:adjustRightInd w:val="0"/>
        <w:spacing w:after="0" w:line="240" w:lineRule="auto"/>
        <w:jc w:val="both"/>
        <w:rPr>
          <w:rFonts w:asciiTheme="minorHAnsi" w:hAnsiTheme="minorHAnsi" w:cstheme="minorHAnsi"/>
          <w:sz w:val="16"/>
          <w:szCs w:val="16"/>
        </w:rPr>
      </w:pPr>
    </w:p>
    <w:p w14:paraId="3A6B0F74" w14:textId="77777777" w:rsidR="00302939" w:rsidRPr="009D5137" w:rsidRDefault="00302939" w:rsidP="00302939">
      <w:pPr>
        <w:widowControl w:val="0"/>
        <w:autoSpaceDE w:val="0"/>
        <w:autoSpaceDN w:val="0"/>
        <w:adjustRightInd w:val="0"/>
        <w:spacing w:after="0" w:line="240" w:lineRule="auto"/>
        <w:jc w:val="both"/>
        <w:rPr>
          <w:rFonts w:asciiTheme="minorHAnsi" w:hAnsiTheme="minorHAnsi" w:cstheme="minorHAnsi"/>
          <w:sz w:val="16"/>
          <w:szCs w:val="16"/>
        </w:rPr>
      </w:pPr>
    </w:p>
    <w:p w14:paraId="383C9941" w14:textId="237F65BB" w:rsidR="00AE0AEC" w:rsidRPr="009D5137" w:rsidRDefault="00AE0AEC" w:rsidP="00AE0AEC">
      <w:pPr>
        <w:widowControl w:val="0"/>
        <w:autoSpaceDE w:val="0"/>
        <w:autoSpaceDN w:val="0"/>
        <w:adjustRightInd w:val="0"/>
        <w:spacing w:after="0" w:line="240" w:lineRule="auto"/>
        <w:jc w:val="both"/>
        <w:rPr>
          <w:rFonts w:asciiTheme="minorHAnsi" w:hAnsiTheme="minorHAnsi" w:cstheme="minorHAnsi"/>
          <w:sz w:val="20"/>
          <w:szCs w:val="20"/>
        </w:rPr>
      </w:pPr>
      <w:r w:rsidRPr="009D5137">
        <w:rPr>
          <w:rFonts w:asciiTheme="minorHAnsi" w:hAnsiTheme="minorHAnsi" w:cstheme="minorHAnsi"/>
          <w:sz w:val="20"/>
          <w:szCs w:val="20"/>
          <w:u w:val="single"/>
        </w:rPr>
        <w:t>Opłatę skarbową za zmianę pozwolenia</w:t>
      </w:r>
      <w:r w:rsidRPr="009D5137">
        <w:rPr>
          <w:rFonts w:asciiTheme="minorHAnsi" w:hAnsiTheme="minorHAnsi" w:cstheme="minorHAnsi"/>
          <w:sz w:val="20"/>
          <w:szCs w:val="20"/>
        </w:rPr>
        <w:t xml:space="preserve"> w wysokości: 1005,50 zł naliczono zgodnie z załącznikiem do ustawy </w:t>
      </w:r>
      <w:r w:rsidRPr="009D5137">
        <w:rPr>
          <w:rFonts w:asciiTheme="minorHAnsi" w:hAnsiTheme="minorHAnsi" w:cstheme="minorHAnsi"/>
          <w:sz w:val="20"/>
          <w:szCs w:val="20"/>
        </w:rPr>
        <w:br/>
        <w:t>z dnia 16 listopada 2006 r. o opłacie (</w:t>
      </w:r>
      <w:r w:rsidR="009D5137" w:rsidRPr="009D5137">
        <w:rPr>
          <w:rFonts w:cstheme="minorHAnsi"/>
          <w:iCs/>
          <w:sz w:val="20"/>
        </w:rPr>
        <w:t xml:space="preserve">tekst jedn. Dz. U. 2023 poz. 2111 z </w:t>
      </w:r>
      <w:proofErr w:type="spellStart"/>
      <w:r w:rsidR="009D5137" w:rsidRPr="009D5137">
        <w:rPr>
          <w:rFonts w:cstheme="minorHAnsi"/>
          <w:iCs/>
          <w:sz w:val="20"/>
        </w:rPr>
        <w:t>późn</w:t>
      </w:r>
      <w:proofErr w:type="spellEnd"/>
      <w:r w:rsidR="009D5137" w:rsidRPr="009D5137">
        <w:rPr>
          <w:rFonts w:cstheme="minorHAnsi"/>
          <w:iCs/>
          <w:sz w:val="20"/>
        </w:rPr>
        <w:t>. zm.</w:t>
      </w:r>
      <w:r w:rsidRPr="009D5137">
        <w:rPr>
          <w:rFonts w:asciiTheme="minorHAnsi" w:hAnsiTheme="minorHAnsi" w:cstheme="minorHAnsi"/>
          <w:sz w:val="20"/>
          <w:szCs w:val="20"/>
        </w:rPr>
        <w:t xml:space="preserve">) "Wykaz przedmiotów opłaty skarbowej, stawki tej opłaty oraz zwolnienia" część III pkt 46 </w:t>
      </w:r>
      <w:proofErr w:type="spellStart"/>
      <w:r w:rsidRPr="009D5137">
        <w:rPr>
          <w:rFonts w:asciiTheme="minorHAnsi" w:hAnsiTheme="minorHAnsi" w:cstheme="minorHAnsi"/>
          <w:sz w:val="20"/>
          <w:szCs w:val="20"/>
        </w:rPr>
        <w:t>ppkt</w:t>
      </w:r>
      <w:proofErr w:type="spellEnd"/>
      <w:r w:rsidRPr="009D5137">
        <w:rPr>
          <w:rFonts w:asciiTheme="minorHAnsi" w:hAnsiTheme="minorHAnsi" w:cstheme="minorHAnsi"/>
          <w:sz w:val="20"/>
          <w:szCs w:val="20"/>
        </w:rPr>
        <w:t xml:space="preserve"> 1.</w:t>
      </w:r>
    </w:p>
    <w:p w14:paraId="07D0215E" w14:textId="15C0B2A7" w:rsidR="00AE0AEC" w:rsidRPr="009D5137" w:rsidRDefault="00AE0AEC" w:rsidP="00AE0AEC">
      <w:pPr>
        <w:widowControl w:val="0"/>
        <w:autoSpaceDE w:val="0"/>
        <w:autoSpaceDN w:val="0"/>
        <w:adjustRightInd w:val="0"/>
        <w:spacing w:after="0" w:line="240" w:lineRule="auto"/>
        <w:jc w:val="both"/>
        <w:rPr>
          <w:rFonts w:asciiTheme="minorHAnsi" w:hAnsiTheme="minorHAnsi" w:cstheme="minorHAnsi"/>
          <w:sz w:val="20"/>
          <w:szCs w:val="20"/>
        </w:rPr>
      </w:pPr>
      <w:r w:rsidRPr="009D5137">
        <w:rPr>
          <w:rFonts w:asciiTheme="minorHAnsi" w:hAnsiTheme="minorHAnsi" w:cstheme="minorHAnsi"/>
          <w:sz w:val="20"/>
          <w:szCs w:val="20"/>
        </w:rPr>
        <w:t xml:space="preserve">Kwotę 1005,50 zł uiszczono w dniu </w:t>
      </w:r>
      <w:r w:rsidR="009D5137" w:rsidRPr="009D5137">
        <w:rPr>
          <w:rFonts w:asciiTheme="minorHAnsi" w:hAnsiTheme="minorHAnsi" w:cstheme="minorHAnsi"/>
          <w:sz w:val="20"/>
          <w:szCs w:val="20"/>
        </w:rPr>
        <w:t>02</w:t>
      </w:r>
      <w:r w:rsidRPr="009D5137">
        <w:rPr>
          <w:rFonts w:asciiTheme="minorHAnsi" w:hAnsiTheme="minorHAnsi" w:cstheme="minorHAnsi"/>
          <w:sz w:val="20"/>
          <w:szCs w:val="20"/>
        </w:rPr>
        <w:t>.08.202</w:t>
      </w:r>
      <w:r w:rsidR="009D5137" w:rsidRPr="009D5137">
        <w:rPr>
          <w:rFonts w:asciiTheme="minorHAnsi" w:hAnsiTheme="minorHAnsi" w:cstheme="minorHAnsi"/>
          <w:sz w:val="20"/>
          <w:szCs w:val="20"/>
        </w:rPr>
        <w:t>4</w:t>
      </w:r>
      <w:r w:rsidRPr="009D5137">
        <w:rPr>
          <w:rFonts w:asciiTheme="minorHAnsi" w:hAnsiTheme="minorHAnsi" w:cstheme="minorHAnsi"/>
          <w:sz w:val="20"/>
          <w:szCs w:val="20"/>
        </w:rPr>
        <w:t xml:space="preserve"> r. przelewem na rachunek bankowy.</w:t>
      </w:r>
    </w:p>
    <w:p w14:paraId="569CC2F4" w14:textId="77777777" w:rsidR="00302939" w:rsidRPr="009D5137" w:rsidRDefault="00302939" w:rsidP="00302939">
      <w:pPr>
        <w:widowControl w:val="0"/>
        <w:autoSpaceDE w:val="0"/>
        <w:autoSpaceDN w:val="0"/>
        <w:adjustRightInd w:val="0"/>
        <w:spacing w:after="0" w:line="240" w:lineRule="auto"/>
        <w:jc w:val="both"/>
        <w:rPr>
          <w:rFonts w:asciiTheme="minorHAnsi" w:hAnsiTheme="minorHAnsi" w:cstheme="minorHAnsi"/>
          <w:sz w:val="16"/>
          <w:szCs w:val="24"/>
        </w:rPr>
      </w:pPr>
    </w:p>
    <w:p w14:paraId="56EFE022" w14:textId="77777777" w:rsidR="009C6378" w:rsidRPr="009D5137" w:rsidRDefault="009C6378" w:rsidP="009C6378">
      <w:pPr>
        <w:widowControl w:val="0"/>
        <w:autoSpaceDE w:val="0"/>
        <w:autoSpaceDN w:val="0"/>
        <w:adjustRightInd w:val="0"/>
        <w:spacing w:after="0" w:line="240" w:lineRule="auto"/>
        <w:jc w:val="both"/>
        <w:outlineLvl w:val="0"/>
        <w:rPr>
          <w:rFonts w:asciiTheme="minorHAnsi" w:hAnsiTheme="minorHAnsi" w:cstheme="minorHAnsi"/>
          <w:sz w:val="20"/>
          <w:szCs w:val="20"/>
        </w:rPr>
      </w:pPr>
      <w:r w:rsidRPr="009D5137">
        <w:rPr>
          <w:rFonts w:asciiTheme="minorHAnsi" w:hAnsiTheme="minorHAnsi" w:cstheme="minorHAnsi"/>
          <w:sz w:val="20"/>
          <w:szCs w:val="20"/>
          <w:u w:val="single"/>
        </w:rPr>
        <w:t>Otrzymują:</w:t>
      </w:r>
      <w:r w:rsidRPr="009D5137">
        <w:rPr>
          <w:rFonts w:asciiTheme="minorHAnsi" w:hAnsiTheme="minorHAnsi" w:cstheme="minorHAnsi"/>
          <w:sz w:val="20"/>
          <w:szCs w:val="20"/>
        </w:rPr>
        <w:t xml:space="preserve"> </w:t>
      </w:r>
    </w:p>
    <w:p w14:paraId="4B765BDB" w14:textId="77777777" w:rsidR="005C1492" w:rsidRPr="009D5137" w:rsidRDefault="005C1492" w:rsidP="003E0031">
      <w:pPr>
        <w:widowControl w:val="0"/>
        <w:numPr>
          <w:ilvl w:val="0"/>
          <w:numId w:val="3"/>
        </w:numPr>
        <w:tabs>
          <w:tab w:val="left" w:pos="360"/>
        </w:tabs>
        <w:autoSpaceDE w:val="0"/>
        <w:autoSpaceDN w:val="0"/>
        <w:adjustRightInd w:val="0"/>
        <w:spacing w:after="0" w:line="240" w:lineRule="auto"/>
        <w:ind w:hanging="720"/>
        <w:rPr>
          <w:rFonts w:asciiTheme="minorHAnsi" w:hAnsiTheme="minorHAnsi" w:cstheme="minorHAnsi"/>
          <w:sz w:val="20"/>
          <w:szCs w:val="20"/>
        </w:rPr>
      </w:pPr>
      <w:r w:rsidRPr="009D5137">
        <w:rPr>
          <w:rFonts w:asciiTheme="minorHAnsi" w:hAnsiTheme="minorHAnsi" w:cstheme="minorHAnsi"/>
          <w:sz w:val="20"/>
          <w:szCs w:val="20"/>
        </w:rPr>
        <w:t>Przedsiębiorstwo Energetyczne MEGAWAT Sp. z o.o.</w:t>
      </w:r>
    </w:p>
    <w:p w14:paraId="16AEC2CB" w14:textId="77777777" w:rsidR="009C6378" w:rsidRPr="009D5137" w:rsidRDefault="005C1492" w:rsidP="009C6378">
      <w:pPr>
        <w:widowControl w:val="0"/>
        <w:autoSpaceDE w:val="0"/>
        <w:autoSpaceDN w:val="0"/>
        <w:adjustRightInd w:val="0"/>
        <w:spacing w:after="0" w:line="240" w:lineRule="auto"/>
        <w:ind w:left="360"/>
        <w:rPr>
          <w:rFonts w:asciiTheme="minorHAnsi" w:hAnsiTheme="minorHAnsi" w:cstheme="minorHAnsi"/>
          <w:sz w:val="20"/>
          <w:szCs w:val="20"/>
        </w:rPr>
      </w:pPr>
      <w:r w:rsidRPr="009D5137">
        <w:rPr>
          <w:rFonts w:asciiTheme="minorHAnsi" w:hAnsiTheme="minorHAnsi" w:cstheme="minorHAnsi"/>
          <w:sz w:val="20"/>
          <w:szCs w:val="20"/>
        </w:rPr>
        <w:t>ul. Bojkowska 37, Budynek nr 4, 44-100 Gliwice</w:t>
      </w:r>
    </w:p>
    <w:p w14:paraId="4C903D5F" w14:textId="77777777" w:rsidR="008E72AA" w:rsidRDefault="008E72AA" w:rsidP="00AE0AEC">
      <w:pPr>
        <w:tabs>
          <w:tab w:val="left" w:pos="426"/>
        </w:tabs>
        <w:spacing w:after="0" w:line="240" w:lineRule="auto"/>
        <w:rPr>
          <w:rFonts w:asciiTheme="minorHAnsi" w:hAnsiTheme="minorHAnsi" w:cstheme="minorHAnsi"/>
          <w:sz w:val="20"/>
          <w:szCs w:val="20"/>
          <w:u w:val="single"/>
        </w:rPr>
      </w:pPr>
    </w:p>
    <w:p w14:paraId="49739E3E" w14:textId="5133D571" w:rsidR="00AE0AEC" w:rsidRPr="009D5137" w:rsidRDefault="00AE0AEC" w:rsidP="00AE0AEC">
      <w:pPr>
        <w:tabs>
          <w:tab w:val="left" w:pos="426"/>
        </w:tabs>
        <w:spacing w:after="0" w:line="240" w:lineRule="auto"/>
        <w:rPr>
          <w:rFonts w:asciiTheme="minorHAnsi" w:hAnsiTheme="minorHAnsi" w:cstheme="minorHAnsi"/>
          <w:sz w:val="20"/>
          <w:szCs w:val="20"/>
          <w:u w:val="single"/>
        </w:rPr>
      </w:pPr>
      <w:r w:rsidRPr="009D5137">
        <w:rPr>
          <w:rFonts w:asciiTheme="minorHAnsi" w:hAnsiTheme="minorHAnsi" w:cstheme="minorHAnsi"/>
          <w:sz w:val="20"/>
          <w:szCs w:val="20"/>
          <w:u w:val="single"/>
        </w:rPr>
        <w:t>Do wiadomości:</w:t>
      </w:r>
    </w:p>
    <w:p w14:paraId="738A88B6" w14:textId="77777777" w:rsidR="00AE0AEC" w:rsidRPr="009D5137" w:rsidRDefault="00AE0AEC" w:rsidP="00AE0AEC">
      <w:pPr>
        <w:numPr>
          <w:ilvl w:val="0"/>
          <w:numId w:val="11"/>
        </w:numPr>
        <w:tabs>
          <w:tab w:val="left" w:pos="426"/>
        </w:tabs>
        <w:spacing w:after="0" w:line="240" w:lineRule="auto"/>
        <w:ind w:hanging="720"/>
        <w:rPr>
          <w:rFonts w:asciiTheme="minorHAnsi" w:hAnsiTheme="minorHAnsi" w:cstheme="minorHAnsi"/>
          <w:sz w:val="20"/>
          <w:szCs w:val="20"/>
        </w:rPr>
      </w:pPr>
      <w:r w:rsidRPr="009D5137">
        <w:rPr>
          <w:rFonts w:asciiTheme="minorHAnsi" w:hAnsiTheme="minorHAnsi" w:cstheme="minorHAnsi"/>
          <w:sz w:val="20"/>
          <w:szCs w:val="20"/>
        </w:rPr>
        <w:t xml:space="preserve">Minister Klimatu i Środowiska - - </w:t>
      </w:r>
      <w:proofErr w:type="spellStart"/>
      <w:r w:rsidRPr="009D5137">
        <w:rPr>
          <w:rFonts w:asciiTheme="minorHAnsi" w:hAnsiTheme="minorHAnsi" w:cstheme="minorHAnsi"/>
          <w:sz w:val="20"/>
          <w:szCs w:val="20"/>
        </w:rPr>
        <w:t>ePUAP</w:t>
      </w:r>
      <w:proofErr w:type="spellEnd"/>
      <w:r w:rsidRPr="009D5137">
        <w:rPr>
          <w:rFonts w:asciiTheme="minorHAnsi" w:hAnsiTheme="minorHAnsi" w:cstheme="minorHAnsi"/>
          <w:sz w:val="20"/>
          <w:szCs w:val="20"/>
        </w:rPr>
        <w:t xml:space="preserve"> /</w:t>
      </w:r>
      <w:proofErr w:type="spellStart"/>
      <w:r w:rsidRPr="009D5137">
        <w:rPr>
          <w:rFonts w:asciiTheme="minorHAnsi" w:hAnsiTheme="minorHAnsi" w:cstheme="minorHAnsi"/>
          <w:sz w:val="20"/>
          <w:szCs w:val="20"/>
        </w:rPr>
        <w:t>mos</w:t>
      </w:r>
      <w:proofErr w:type="spellEnd"/>
      <w:r w:rsidRPr="009D5137">
        <w:rPr>
          <w:rFonts w:asciiTheme="minorHAnsi" w:hAnsiTheme="minorHAnsi" w:cstheme="minorHAnsi"/>
          <w:sz w:val="20"/>
          <w:szCs w:val="20"/>
        </w:rPr>
        <w:t>/</w:t>
      </w:r>
      <w:proofErr w:type="spellStart"/>
      <w:r w:rsidRPr="009D5137">
        <w:rPr>
          <w:rFonts w:asciiTheme="minorHAnsi" w:hAnsiTheme="minorHAnsi" w:cstheme="minorHAnsi"/>
          <w:sz w:val="20"/>
          <w:szCs w:val="20"/>
        </w:rPr>
        <w:t>SkrytkaESP</w:t>
      </w:r>
      <w:proofErr w:type="spellEnd"/>
    </w:p>
    <w:p w14:paraId="24ABA64E" w14:textId="77777777" w:rsidR="00AE0AEC" w:rsidRPr="009D5137" w:rsidRDefault="00AE0AEC" w:rsidP="00AE0AEC">
      <w:pPr>
        <w:numPr>
          <w:ilvl w:val="0"/>
          <w:numId w:val="11"/>
        </w:numPr>
        <w:tabs>
          <w:tab w:val="left" w:pos="426"/>
        </w:tabs>
        <w:spacing w:after="0" w:line="240" w:lineRule="auto"/>
        <w:ind w:hanging="720"/>
        <w:rPr>
          <w:rFonts w:asciiTheme="minorHAnsi" w:hAnsiTheme="minorHAnsi" w:cstheme="minorHAnsi"/>
          <w:sz w:val="20"/>
          <w:szCs w:val="20"/>
        </w:rPr>
      </w:pPr>
      <w:r w:rsidRPr="009D5137">
        <w:rPr>
          <w:rFonts w:asciiTheme="minorHAnsi" w:hAnsiTheme="minorHAnsi" w:cstheme="minorHAnsi"/>
          <w:sz w:val="20"/>
          <w:szCs w:val="20"/>
        </w:rPr>
        <w:t xml:space="preserve">Prezydent Miasta Knurów - </w:t>
      </w:r>
      <w:proofErr w:type="spellStart"/>
      <w:r w:rsidRPr="009D5137">
        <w:rPr>
          <w:rFonts w:asciiTheme="minorHAnsi" w:hAnsiTheme="minorHAnsi" w:cstheme="minorHAnsi"/>
          <w:sz w:val="20"/>
          <w:szCs w:val="20"/>
        </w:rPr>
        <w:t>ePUAP</w:t>
      </w:r>
      <w:proofErr w:type="spellEnd"/>
      <w:r w:rsidRPr="009D5137">
        <w:rPr>
          <w:rFonts w:asciiTheme="minorHAnsi" w:hAnsiTheme="minorHAnsi" w:cstheme="minorHAnsi"/>
          <w:sz w:val="20"/>
          <w:szCs w:val="20"/>
        </w:rPr>
        <w:t xml:space="preserve"> /969-15-97-553/skrytka</w:t>
      </w:r>
    </w:p>
    <w:p w14:paraId="6817BF4C" w14:textId="77777777" w:rsidR="00AE0AEC" w:rsidRPr="009D5137" w:rsidRDefault="00AE0AEC" w:rsidP="00AE0AEC">
      <w:pPr>
        <w:numPr>
          <w:ilvl w:val="0"/>
          <w:numId w:val="11"/>
        </w:numPr>
        <w:tabs>
          <w:tab w:val="left" w:pos="426"/>
        </w:tabs>
        <w:spacing w:after="0" w:line="240" w:lineRule="auto"/>
        <w:ind w:hanging="720"/>
        <w:rPr>
          <w:rFonts w:asciiTheme="minorHAnsi" w:hAnsiTheme="minorHAnsi" w:cstheme="minorHAnsi"/>
          <w:sz w:val="20"/>
          <w:szCs w:val="20"/>
        </w:rPr>
      </w:pPr>
      <w:r w:rsidRPr="009D5137">
        <w:rPr>
          <w:rFonts w:asciiTheme="minorHAnsi" w:hAnsiTheme="minorHAnsi" w:cstheme="minorHAnsi"/>
          <w:sz w:val="20"/>
          <w:szCs w:val="20"/>
        </w:rPr>
        <w:t xml:space="preserve">Urząd Marszałkowski Województwa Śląskiego - </w:t>
      </w:r>
      <w:proofErr w:type="spellStart"/>
      <w:r w:rsidRPr="009D5137">
        <w:rPr>
          <w:rFonts w:asciiTheme="minorHAnsi" w:hAnsiTheme="minorHAnsi" w:cstheme="minorHAnsi"/>
          <w:sz w:val="20"/>
          <w:szCs w:val="20"/>
        </w:rPr>
        <w:t>ePUAP</w:t>
      </w:r>
      <w:proofErr w:type="spellEnd"/>
      <w:r w:rsidRPr="009D5137">
        <w:rPr>
          <w:rFonts w:asciiTheme="minorHAnsi" w:hAnsiTheme="minorHAnsi" w:cstheme="minorHAnsi"/>
          <w:sz w:val="20"/>
          <w:szCs w:val="20"/>
        </w:rPr>
        <w:t xml:space="preserve"> - /UMWSL/skrytka</w:t>
      </w:r>
    </w:p>
    <w:p w14:paraId="7212B2F4" w14:textId="77777777" w:rsidR="00AE0AEC" w:rsidRPr="009D5137" w:rsidRDefault="00AE0AEC" w:rsidP="00AE0AEC">
      <w:pPr>
        <w:numPr>
          <w:ilvl w:val="0"/>
          <w:numId w:val="11"/>
        </w:numPr>
        <w:tabs>
          <w:tab w:val="left" w:pos="426"/>
        </w:tabs>
        <w:spacing w:after="0" w:line="240" w:lineRule="auto"/>
        <w:ind w:left="426" w:hanging="426"/>
        <w:rPr>
          <w:rFonts w:asciiTheme="minorHAnsi" w:hAnsiTheme="minorHAnsi" w:cstheme="minorHAnsi"/>
          <w:sz w:val="20"/>
          <w:szCs w:val="20"/>
        </w:rPr>
      </w:pPr>
      <w:r w:rsidRPr="009D5137">
        <w:rPr>
          <w:rFonts w:asciiTheme="minorHAnsi" w:hAnsiTheme="minorHAnsi" w:cstheme="minorHAnsi"/>
          <w:sz w:val="20"/>
          <w:szCs w:val="20"/>
        </w:rPr>
        <w:t xml:space="preserve">Wojewódzki Inspektorat Ochrony Środowiska w Katowicach - </w:t>
      </w:r>
      <w:proofErr w:type="spellStart"/>
      <w:r w:rsidRPr="009D5137">
        <w:rPr>
          <w:rFonts w:asciiTheme="minorHAnsi" w:hAnsiTheme="minorHAnsi" w:cstheme="minorHAnsi"/>
          <w:sz w:val="20"/>
          <w:szCs w:val="20"/>
        </w:rPr>
        <w:t>ePUAP</w:t>
      </w:r>
      <w:proofErr w:type="spellEnd"/>
      <w:r w:rsidRPr="009D5137">
        <w:rPr>
          <w:rFonts w:asciiTheme="minorHAnsi" w:hAnsiTheme="minorHAnsi" w:cstheme="minorHAnsi"/>
          <w:sz w:val="20"/>
          <w:szCs w:val="20"/>
        </w:rPr>
        <w:t xml:space="preserve"> - /</w:t>
      </w:r>
      <w:proofErr w:type="spellStart"/>
      <w:r w:rsidRPr="009D5137">
        <w:rPr>
          <w:rFonts w:asciiTheme="minorHAnsi" w:hAnsiTheme="minorHAnsi" w:cstheme="minorHAnsi"/>
          <w:sz w:val="20"/>
          <w:szCs w:val="20"/>
        </w:rPr>
        <w:t>WIOSKatowice</w:t>
      </w:r>
      <w:proofErr w:type="spellEnd"/>
      <w:r w:rsidRPr="009D5137">
        <w:rPr>
          <w:rFonts w:asciiTheme="minorHAnsi" w:hAnsiTheme="minorHAnsi" w:cstheme="minorHAnsi"/>
          <w:sz w:val="20"/>
          <w:szCs w:val="20"/>
        </w:rPr>
        <w:t>/skrytka</w:t>
      </w:r>
    </w:p>
    <w:p w14:paraId="52682D81" w14:textId="77777777" w:rsidR="009C6378" w:rsidRPr="009D5137" w:rsidRDefault="00AE0AEC" w:rsidP="00AE0AEC">
      <w:pPr>
        <w:numPr>
          <w:ilvl w:val="0"/>
          <w:numId w:val="11"/>
        </w:numPr>
        <w:tabs>
          <w:tab w:val="left" w:pos="426"/>
        </w:tabs>
        <w:spacing w:after="0" w:line="240" w:lineRule="auto"/>
        <w:ind w:hanging="720"/>
        <w:rPr>
          <w:rFonts w:asciiTheme="minorHAnsi" w:hAnsiTheme="minorHAnsi" w:cstheme="minorHAnsi"/>
          <w:sz w:val="20"/>
          <w:szCs w:val="20"/>
        </w:rPr>
      </w:pPr>
      <w:r w:rsidRPr="009D5137">
        <w:rPr>
          <w:rFonts w:asciiTheme="minorHAnsi" w:hAnsiTheme="minorHAnsi" w:cstheme="minorHAnsi"/>
          <w:sz w:val="20"/>
          <w:szCs w:val="20"/>
        </w:rPr>
        <w:t>WOŚ – a/a</w:t>
      </w:r>
    </w:p>
    <w:sectPr w:rsidR="009C6378" w:rsidRPr="009D5137" w:rsidSect="00DB534E">
      <w:head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5160" w14:textId="77777777" w:rsidR="00C82AF5" w:rsidRDefault="00C82AF5" w:rsidP="00BC1B0D">
      <w:pPr>
        <w:spacing w:after="0" w:line="240" w:lineRule="auto"/>
      </w:pPr>
      <w:r>
        <w:separator/>
      </w:r>
    </w:p>
  </w:endnote>
  <w:endnote w:type="continuationSeparator" w:id="0">
    <w:p w14:paraId="5936B6C1" w14:textId="77777777" w:rsidR="00C82AF5" w:rsidRDefault="00C82AF5" w:rsidP="00BC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FDD2D" w14:textId="77777777" w:rsidR="00C82AF5" w:rsidRDefault="00C82AF5" w:rsidP="00BC1B0D">
      <w:pPr>
        <w:spacing w:after="0" w:line="240" w:lineRule="auto"/>
      </w:pPr>
      <w:r>
        <w:separator/>
      </w:r>
    </w:p>
  </w:footnote>
  <w:footnote w:type="continuationSeparator" w:id="0">
    <w:p w14:paraId="12A30BCF" w14:textId="77777777" w:rsidR="00C82AF5" w:rsidRDefault="00C82AF5" w:rsidP="00BC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867256"/>
      <w:docPartObj>
        <w:docPartGallery w:val="Page Numbers (Top of Page)"/>
        <w:docPartUnique/>
      </w:docPartObj>
    </w:sdtPr>
    <w:sdtEndPr>
      <w:rPr>
        <w:rFonts w:ascii="Times New Roman" w:hAnsi="Times New Roman"/>
      </w:rPr>
    </w:sdtEndPr>
    <w:sdtContent>
      <w:p w14:paraId="66118345" w14:textId="77777777" w:rsidR="00C82AF5" w:rsidRPr="00BC1B0D" w:rsidRDefault="00C82AF5">
        <w:pPr>
          <w:pStyle w:val="Nagwek"/>
          <w:jc w:val="center"/>
          <w:rPr>
            <w:rFonts w:ascii="Times New Roman" w:hAnsi="Times New Roman"/>
          </w:rPr>
        </w:pPr>
        <w:r w:rsidRPr="00BC1B0D">
          <w:rPr>
            <w:rFonts w:ascii="Times New Roman" w:hAnsi="Times New Roman"/>
          </w:rPr>
          <w:fldChar w:fldCharType="begin"/>
        </w:r>
        <w:r w:rsidRPr="00BC1B0D">
          <w:rPr>
            <w:rFonts w:ascii="Times New Roman" w:hAnsi="Times New Roman"/>
          </w:rPr>
          <w:instrText>PAGE   \* MERGEFORMAT</w:instrText>
        </w:r>
        <w:r w:rsidRPr="00BC1B0D">
          <w:rPr>
            <w:rFonts w:ascii="Times New Roman" w:hAnsi="Times New Roman"/>
          </w:rPr>
          <w:fldChar w:fldCharType="separate"/>
        </w:r>
        <w:r w:rsidR="000F0DF6">
          <w:rPr>
            <w:rFonts w:ascii="Times New Roman" w:hAnsi="Times New Roman"/>
            <w:noProof/>
          </w:rPr>
          <w:t>9</w:t>
        </w:r>
        <w:r w:rsidRPr="00BC1B0D">
          <w:rPr>
            <w:rFonts w:ascii="Times New Roman" w:hAnsi="Times New Roman"/>
          </w:rPr>
          <w:fldChar w:fldCharType="end"/>
        </w:r>
      </w:p>
    </w:sdtContent>
  </w:sdt>
  <w:p w14:paraId="48E5D1DF" w14:textId="77777777" w:rsidR="00C82AF5" w:rsidRDefault="00C82A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337D"/>
    <w:multiLevelType w:val="hybridMultilevel"/>
    <w:tmpl w:val="EFBEF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980DEF"/>
    <w:multiLevelType w:val="multilevel"/>
    <w:tmpl w:val="1BC26330"/>
    <w:lvl w:ilvl="0">
      <w:start w:val="1"/>
      <w:numFmt w:val="upperRoman"/>
      <w:lvlText w:val="%1."/>
      <w:lvlJc w:val="righ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8273843"/>
    <w:multiLevelType w:val="hybridMultilevel"/>
    <w:tmpl w:val="52C4885C"/>
    <w:lvl w:ilvl="0" w:tplc="7ED8B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760C92"/>
    <w:multiLevelType w:val="hybridMultilevel"/>
    <w:tmpl w:val="DA72DD3C"/>
    <w:lvl w:ilvl="0" w:tplc="7ED8B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12376"/>
    <w:multiLevelType w:val="hybridMultilevel"/>
    <w:tmpl w:val="0C265F78"/>
    <w:lvl w:ilvl="0" w:tplc="F594C23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739CB"/>
    <w:multiLevelType w:val="hybridMultilevel"/>
    <w:tmpl w:val="D586F77C"/>
    <w:lvl w:ilvl="0" w:tplc="1F50A9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9F5AF3"/>
    <w:multiLevelType w:val="hybridMultilevel"/>
    <w:tmpl w:val="F1723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15:restartNumberingAfterBreak="0">
    <w:nsid w:val="2531758C"/>
    <w:multiLevelType w:val="hybridMultilevel"/>
    <w:tmpl w:val="3020A042"/>
    <w:lvl w:ilvl="0" w:tplc="FFFFFFFF">
      <w:start w:val="1"/>
      <w:numFmt w:val="decimal"/>
      <w:lvlText w:val="%1)"/>
      <w:lvlJc w:val="left"/>
      <w:pPr>
        <w:ind w:left="45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6099B"/>
    <w:multiLevelType w:val="hybridMultilevel"/>
    <w:tmpl w:val="4C5E1D02"/>
    <w:lvl w:ilvl="0" w:tplc="FBC2DC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064258C"/>
    <w:multiLevelType w:val="hybridMultilevel"/>
    <w:tmpl w:val="3020A042"/>
    <w:lvl w:ilvl="0" w:tplc="04150011">
      <w:start w:val="1"/>
      <w:numFmt w:val="decimal"/>
      <w:lvlText w:val="%1)"/>
      <w:lvlJc w:val="left"/>
      <w:pPr>
        <w:ind w:left="45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235B1F"/>
    <w:multiLevelType w:val="hybridMultilevel"/>
    <w:tmpl w:val="0BAE5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565C83"/>
    <w:multiLevelType w:val="hybridMultilevel"/>
    <w:tmpl w:val="A45E57A6"/>
    <w:lvl w:ilvl="0" w:tplc="7ED8B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A8137C"/>
    <w:multiLevelType w:val="hybridMultilevel"/>
    <w:tmpl w:val="A544910A"/>
    <w:lvl w:ilvl="0" w:tplc="B312485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9C737C5"/>
    <w:multiLevelType w:val="hybridMultilevel"/>
    <w:tmpl w:val="8D407702"/>
    <w:lvl w:ilvl="0" w:tplc="303E3E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E8F326A"/>
    <w:multiLevelType w:val="hybridMultilevel"/>
    <w:tmpl w:val="8FA65902"/>
    <w:lvl w:ilvl="0" w:tplc="7ED8B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9308BD"/>
    <w:multiLevelType w:val="hybridMultilevel"/>
    <w:tmpl w:val="B572456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655C42"/>
    <w:multiLevelType w:val="hybridMultilevel"/>
    <w:tmpl w:val="2A4631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9420756"/>
    <w:multiLevelType w:val="hybridMultilevel"/>
    <w:tmpl w:val="113A2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1E0C2D"/>
    <w:multiLevelType w:val="hybridMultilevel"/>
    <w:tmpl w:val="B8981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3840685"/>
    <w:multiLevelType w:val="hybridMultilevel"/>
    <w:tmpl w:val="7B7CC780"/>
    <w:lvl w:ilvl="0" w:tplc="303E3E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437EAB"/>
    <w:multiLevelType w:val="hybridMultilevel"/>
    <w:tmpl w:val="6B3EBB6A"/>
    <w:lvl w:ilvl="0" w:tplc="CEFAC1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87426"/>
    <w:multiLevelType w:val="hybridMultilevel"/>
    <w:tmpl w:val="509CD7DA"/>
    <w:lvl w:ilvl="0" w:tplc="7ED8B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ADF4CC3"/>
    <w:multiLevelType w:val="hybridMultilevel"/>
    <w:tmpl w:val="24F4FF5C"/>
    <w:lvl w:ilvl="0" w:tplc="CEFAC1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6E8417EC"/>
    <w:multiLevelType w:val="hybridMultilevel"/>
    <w:tmpl w:val="9F90D05E"/>
    <w:lvl w:ilvl="0" w:tplc="CEFAC12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9E5177F"/>
    <w:multiLevelType w:val="hybridMultilevel"/>
    <w:tmpl w:val="3C281BFC"/>
    <w:lvl w:ilvl="0" w:tplc="F24ABAA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171414">
    <w:abstractNumId w:val="1"/>
  </w:num>
  <w:num w:numId="2" w16cid:durableId="1530604986">
    <w:abstractNumId w:val="9"/>
  </w:num>
  <w:num w:numId="3" w16cid:durableId="421226506">
    <w:abstractNumId w:val="5"/>
  </w:num>
  <w:num w:numId="4" w16cid:durableId="298800664">
    <w:abstractNumId w:val="8"/>
  </w:num>
  <w:num w:numId="5" w16cid:durableId="148061669">
    <w:abstractNumId w:val="18"/>
  </w:num>
  <w:num w:numId="6" w16cid:durableId="202715273">
    <w:abstractNumId w:val="11"/>
  </w:num>
  <w:num w:numId="7" w16cid:durableId="1346446289">
    <w:abstractNumId w:val="10"/>
  </w:num>
  <w:num w:numId="8" w16cid:durableId="1540438435">
    <w:abstractNumId w:val="13"/>
  </w:num>
  <w:num w:numId="9" w16cid:durableId="70004417">
    <w:abstractNumId w:val="6"/>
  </w:num>
  <w:num w:numId="10" w16cid:durableId="745566715">
    <w:abstractNumId w:val="19"/>
  </w:num>
  <w:num w:numId="11" w16cid:durableId="1536847082">
    <w:abstractNumId w:val="0"/>
  </w:num>
  <w:num w:numId="12" w16cid:durableId="501704413">
    <w:abstractNumId w:val="12"/>
  </w:num>
  <w:num w:numId="13" w16cid:durableId="62527034">
    <w:abstractNumId w:val="22"/>
  </w:num>
  <w:num w:numId="14" w16cid:durableId="1496454154">
    <w:abstractNumId w:val="23"/>
  </w:num>
  <w:num w:numId="15" w16cid:durableId="227309372">
    <w:abstractNumId w:val="2"/>
  </w:num>
  <w:num w:numId="16" w16cid:durableId="1174951676">
    <w:abstractNumId w:val="14"/>
  </w:num>
  <w:num w:numId="17" w16cid:durableId="2074083369">
    <w:abstractNumId w:val="20"/>
  </w:num>
  <w:num w:numId="18" w16cid:durableId="1117876105">
    <w:abstractNumId w:val="7"/>
  </w:num>
  <w:num w:numId="19" w16cid:durableId="1162888088">
    <w:abstractNumId w:val="15"/>
  </w:num>
  <w:num w:numId="20" w16cid:durableId="1513298575">
    <w:abstractNumId w:val="4"/>
  </w:num>
  <w:num w:numId="21" w16cid:durableId="1595167154">
    <w:abstractNumId w:val="16"/>
  </w:num>
  <w:num w:numId="22" w16cid:durableId="1921257088">
    <w:abstractNumId w:val="24"/>
  </w:num>
  <w:num w:numId="23" w16cid:durableId="937717714">
    <w:abstractNumId w:val="17"/>
  </w:num>
  <w:num w:numId="24" w16cid:durableId="967784018">
    <w:abstractNumId w:val="3"/>
  </w:num>
  <w:num w:numId="25" w16cid:durableId="731075929">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5AE"/>
    <w:rsid w:val="0000302C"/>
    <w:rsid w:val="00004102"/>
    <w:rsid w:val="0001389C"/>
    <w:rsid w:val="00023BEA"/>
    <w:rsid w:val="00025834"/>
    <w:rsid w:val="00040A44"/>
    <w:rsid w:val="00044BC1"/>
    <w:rsid w:val="00051BB2"/>
    <w:rsid w:val="00073EAE"/>
    <w:rsid w:val="00080D04"/>
    <w:rsid w:val="00081724"/>
    <w:rsid w:val="000F0698"/>
    <w:rsid w:val="000F0DF6"/>
    <w:rsid w:val="000F25D9"/>
    <w:rsid w:val="00100FC3"/>
    <w:rsid w:val="00123076"/>
    <w:rsid w:val="0013618A"/>
    <w:rsid w:val="00157F0E"/>
    <w:rsid w:val="001736B5"/>
    <w:rsid w:val="00173DEA"/>
    <w:rsid w:val="00175D5B"/>
    <w:rsid w:val="00176A6B"/>
    <w:rsid w:val="00197D81"/>
    <w:rsid w:val="001A67F9"/>
    <w:rsid w:val="001B0329"/>
    <w:rsid w:val="001B3337"/>
    <w:rsid w:val="001B50AA"/>
    <w:rsid w:val="001C5A5E"/>
    <w:rsid w:val="001C7CBA"/>
    <w:rsid w:val="001E0E13"/>
    <w:rsid w:val="0020619E"/>
    <w:rsid w:val="002145EE"/>
    <w:rsid w:val="002262C1"/>
    <w:rsid w:val="00227174"/>
    <w:rsid w:val="002444A7"/>
    <w:rsid w:val="00276091"/>
    <w:rsid w:val="00291475"/>
    <w:rsid w:val="002A19E8"/>
    <w:rsid w:val="002A34BD"/>
    <w:rsid w:val="002A372C"/>
    <w:rsid w:val="002B449C"/>
    <w:rsid w:val="002B6965"/>
    <w:rsid w:val="002B6B58"/>
    <w:rsid w:val="002E2861"/>
    <w:rsid w:val="002E66E3"/>
    <w:rsid w:val="002F1421"/>
    <w:rsid w:val="002F6C35"/>
    <w:rsid w:val="00302939"/>
    <w:rsid w:val="00305441"/>
    <w:rsid w:val="003064B9"/>
    <w:rsid w:val="0031638C"/>
    <w:rsid w:val="00327604"/>
    <w:rsid w:val="003355CD"/>
    <w:rsid w:val="00352AB9"/>
    <w:rsid w:val="00353046"/>
    <w:rsid w:val="003609C2"/>
    <w:rsid w:val="00362BD1"/>
    <w:rsid w:val="0037392D"/>
    <w:rsid w:val="003A209D"/>
    <w:rsid w:val="003A40AB"/>
    <w:rsid w:val="003B3118"/>
    <w:rsid w:val="003C2D6A"/>
    <w:rsid w:val="003D532D"/>
    <w:rsid w:val="003E0031"/>
    <w:rsid w:val="003F0164"/>
    <w:rsid w:val="003F39CD"/>
    <w:rsid w:val="003F701B"/>
    <w:rsid w:val="004519F8"/>
    <w:rsid w:val="00451F78"/>
    <w:rsid w:val="0046074B"/>
    <w:rsid w:val="004720BD"/>
    <w:rsid w:val="0047222A"/>
    <w:rsid w:val="0047732E"/>
    <w:rsid w:val="00477F71"/>
    <w:rsid w:val="004878BB"/>
    <w:rsid w:val="00487A2B"/>
    <w:rsid w:val="004B124B"/>
    <w:rsid w:val="004B6C00"/>
    <w:rsid w:val="004C0BE9"/>
    <w:rsid w:val="004D2BCF"/>
    <w:rsid w:val="004F1A10"/>
    <w:rsid w:val="004F3A42"/>
    <w:rsid w:val="00506645"/>
    <w:rsid w:val="00515943"/>
    <w:rsid w:val="00515AB7"/>
    <w:rsid w:val="00531334"/>
    <w:rsid w:val="0056350E"/>
    <w:rsid w:val="005647AB"/>
    <w:rsid w:val="00573BD8"/>
    <w:rsid w:val="005772F0"/>
    <w:rsid w:val="005933C6"/>
    <w:rsid w:val="00596BD1"/>
    <w:rsid w:val="005A3EF3"/>
    <w:rsid w:val="005A412B"/>
    <w:rsid w:val="005B7382"/>
    <w:rsid w:val="005C1316"/>
    <w:rsid w:val="005C1492"/>
    <w:rsid w:val="005C7466"/>
    <w:rsid w:val="005E0B47"/>
    <w:rsid w:val="005E2BF9"/>
    <w:rsid w:val="005E636D"/>
    <w:rsid w:val="005F46EB"/>
    <w:rsid w:val="00611BC9"/>
    <w:rsid w:val="00613357"/>
    <w:rsid w:val="00613E49"/>
    <w:rsid w:val="006358E4"/>
    <w:rsid w:val="00635DAC"/>
    <w:rsid w:val="006378B4"/>
    <w:rsid w:val="00650C36"/>
    <w:rsid w:val="00661DEA"/>
    <w:rsid w:val="006A40F2"/>
    <w:rsid w:val="006A5A05"/>
    <w:rsid w:val="006B34B6"/>
    <w:rsid w:val="006C0FD9"/>
    <w:rsid w:val="006D26A0"/>
    <w:rsid w:val="006D4966"/>
    <w:rsid w:val="006E0AB1"/>
    <w:rsid w:val="006E0DDA"/>
    <w:rsid w:val="006E3B2E"/>
    <w:rsid w:val="006E5196"/>
    <w:rsid w:val="006E5ED9"/>
    <w:rsid w:val="00701800"/>
    <w:rsid w:val="00710583"/>
    <w:rsid w:val="00712DF8"/>
    <w:rsid w:val="00723BF0"/>
    <w:rsid w:val="00734D58"/>
    <w:rsid w:val="00736DAB"/>
    <w:rsid w:val="00737FDA"/>
    <w:rsid w:val="00760B49"/>
    <w:rsid w:val="007625AE"/>
    <w:rsid w:val="007666BC"/>
    <w:rsid w:val="0078492D"/>
    <w:rsid w:val="00785057"/>
    <w:rsid w:val="00790CCA"/>
    <w:rsid w:val="00791163"/>
    <w:rsid w:val="007A2C0A"/>
    <w:rsid w:val="007A671D"/>
    <w:rsid w:val="007B7A3F"/>
    <w:rsid w:val="007C6FD4"/>
    <w:rsid w:val="007D1A7C"/>
    <w:rsid w:val="007F0279"/>
    <w:rsid w:val="007F5F5C"/>
    <w:rsid w:val="007F7153"/>
    <w:rsid w:val="00810AD7"/>
    <w:rsid w:val="0081556D"/>
    <w:rsid w:val="00822E47"/>
    <w:rsid w:val="0082346F"/>
    <w:rsid w:val="008252B1"/>
    <w:rsid w:val="00825C76"/>
    <w:rsid w:val="00832F07"/>
    <w:rsid w:val="008456C8"/>
    <w:rsid w:val="00863668"/>
    <w:rsid w:val="008650DC"/>
    <w:rsid w:val="00871734"/>
    <w:rsid w:val="00871CE7"/>
    <w:rsid w:val="00880CC4"/>
    <w:rsid w:val="00882D5E"/>
    <w:rsid w:val="00883F00"/>
    <w:rsid w:val="00887A84"/>
    <w:rsid w:val="00894708"/>
    <w:rsid w:val="00897632"/>
    <w:rsid w:val="008A088C"/>
    <w:rsid w:val="008A7383"/>
    <w:rsid w:val="008B45D9"/>
    <w:rsid w:val="008E4BAF"/>
    <w:rsid w:val="008E72AA"/>
    <w:rsid w:val="008E783D"/>
    <w:rsid w:val="00907B47"/>
    <w:rsid w:val="009115F5"/>
    <w:rsid w:val="00922705"/>
    <w:rsid w:val="00926795"/>
    <w:rsid w:val="009358DB"/>
    <w:rsid w:val="009360A1"/>
    <w:rsid w:val="009419B1"/>
    <w:rsid w:val="00953EB3"/>
    <w:rsid w:val="00955B96"/>
    <w:rsid w:val="00976B42"/>
    <w:rsid w:val="00991F4A"/>
    <w:rsid w:val="00997CDE"/>
    <w:rsid w:val="009C53DD"/>
    <w:rsid w:val="009C6378"/>
    <w:rsid w:val="009D5137"/>
    <w:rsid w:val="009E71DF"/>
    <w:rsid w:val="009E7AF1"/>
    <w:rsid w:val="009F3C8D"/>
    <w:rsid w:val="009F764E"/>
    <w:rsid w:val="00A02A20"/>
    <w:rsid w:val="00A03DDD"/>
    <w:rsid w:val="00A03DE6"/>
    <w:rsid w:val="00A04895"/>
    <w:rsid w:val="00A073C0"/>
    <w:rsid w:val="00A12D6B"/>
    <w:rsid w:val="00A16354"/>
    <w:rsid w:val="00A2250A"/>
    <w:rsid w:val="00A2537D"/>
    <w:rsid w:val="00A26E42"/>
    <w:rsid w:val="00A31F58"/>
    <w:rsid w:val="00A45E95"/>
    <w:rsid w:val="00A56127"/>
    <w:rsid w:val="00A7373C"/>
    <w:rsid w:val="00A75208"/>
    <w:rsid w:val="00A75DE8"/>
    <w:rsid w:val="00A86A0C"/>
    <w:rsid w:val="00A91DD5"/>
    <w:rsid w:val="00A96AF7"/>
    <w:rsid w:val="00AA5F56"/>
    <w:rsid w:val="00AC121B"/>
    <w:rsid w:val="00AC42D0"/>
    <w:rsid w:val="00AD2834"/>
    <w:rsid w:val="00AD6B73"/>
    <w:rsid w:val="00AE0AEC"/>
    <w:rsid w:val="00AF0899"/>
    <w:rsid w:val="00AF3540"/>
    <w:rsid w:val="00B00323"/>
    <w:rsid w:val="00B03B03"/>
    <w:rsid w:val="00B10B1B"/>
    <w:rsid w:val="00B310C6"/>
    <w:rsid w:val="00B3242E"/>
    <w:rsid w:val="00B47327"/>
    <w:rsid w:val="00B523CD"/>
    <w:rsid w:val="00B70A4B"/>
    <w:rsid w:val="00B72983"/>
    <w:rsid w:val="00B74A49"/>
    <w:rsid w:val="00B805CB"/>
    <w:rsid w:val="00B83D4C"/>
    <w:rsid w:val="00B856DE"/>
    <w:rsid w:val="00BA340A"/>
    <w:rsid w:val="00BC1B0D"/>
    <w:rsid w:val="00BE13B6"/>
    <w:rsid w:val="00BE191D"/>
    <w:rsid w:val="00BE2DB0"/>
    <w:rsid w:val="00BE4D8D"/>
    <w:rsid w:val="00BE7663"/>
    <w:rsid w:val="00BF65C9"/>
    <w:rsid w:val="00C03609"/>
    <w:rsid w:val="00C052E3"/>
    <w:rsid w:val="00C15ADB"/>
    <w:rsid w:val="00C16619"/>
    <w:rsid w:val="00C268A9"/>
    <w:rsid w:val="00C506D4"/>
    <w:rsid w:val="00C56A4E"/>
    <w:rsid w:val="00C61D1A"/>
    <w:rsid w:val="00C70397"/>
    <w:rsid w:val="00C703BE"/>
    <w:rsid w:val="00C82AF5"/>
    <w:rsid w:val="00C92216"/>
    <w:rsid w:val="00C92F22"/>
    <w:rsid w:val="00C96598"/>
    <w:rsid w:val="00CB3690"/>
    <w:rsid w:val="00CB412A"/>
    <w:rsid w:val="00CB698D"/>
    <w:rsid w:val="00CC18ED"/>
    <w:rsid w:val="00CF26FB"/>
    <w:rsid w:val="00CF541B"/>
    <w:rsid w:val="00CF5A1D"/>
    <w:rsid w:val="00D006FE"/>
    <w:rsid w:val="00D368B9"/>
    <w:rsid w:val="00D43EF9"/>
    <w:rsid w:val="00D6006A"/>
    <w:rsid w:val="00D644FD"/>
    <w:rsid w:val="00D64CA1"/>
    <w:rsid w:val="00D7469D"/>
    <w:rsid w:val="00D93B49"/>
    <w:rsid w:val="00DA7BB6"/>
    <w:rsid w:val="00DB1E4F"/>
    <w:rsid w:val="00DB534E"/>
    <w:rsid w:val="00DC4FAD"/>
    <w:rsid w:val="00DC53B6"/>
    <w:rsid w:val="00DC6EE0"/>
    <w:rsid w:val="00DD3F75"/>
    <w:rsid w:val="00DD502A"/>
    <w:rsid w:val="00DE3DD3"/>
    <w:rsid w:val="00DE4767"/>
    <w:rsid w:val="00E01859"/>
    <w:rsid w:val="00E24BDE"/>
    <w:rsid w:val="00E277AD"/>
    <w:rsid w:val="00E326C6"/>
    <w:rsid w:val="00E368B0"/>
    <w:rsid w:val="00E45E95"/>
    <w:rsid w:val="00E6159E"/>
    <w:rsid w:val="00E6373C"/>
    <w:rsid w:val="00E732B8"/>
    <w:rsid w:val="00E85B77"/>
    <w:rsid w:val="00E87D63"/>
    <w:rsid w:val="00E95A8D"/>
    <w:rsid w:val="00EA1D7D"/>
    <w:rsid w:val="00EA44AD"/>
    <w:rsid w:val="00EA5E3C"/>
    <w:rsid w:val="00EB2B27"/>
    <w:rsid w:val="00EC06F3"/>
    <w:rsid w:val="00EC3EC0"/>
    <w:rsid w:val="00ED5979"/>
    <w:rsid w:val="00F240C3"/>
    <w:rsid w:val="00F30EF7"/>
    <w:rsid w:val="00F330A1"/>
    <w:rsid w:val="00F35EAD"/>
    <w:rsid w:val="00F44396"/>
    <w:rsid w:val="00F524F0"/>
    <w:rsid w:val="00F538E5"/>
    <w:rsid w:val="00F57022"/>
    <w:rsid w:val="00F70683"/>
    <w:rsid w:val="00F905F0"/>
    <w:rsid w:val="00F973FE"/>
    <w:rsid w:val="00FA6A44"/>
    <w:rsid w:val="00FB2225"/>
    <w:rsid w:val="00FE6772"/>
    <w:rsid w:val="00FF6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5F37"/>
  <w15:chartTrackingRefBased/>
  <w15:docId w15:val="{6F64F8AB-5F76-4BB0-8316-9AE912BE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302C"/>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F02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7392D"/>
    <w:pPr>
      <w:spacing w:after="0" w:line="240" w:lineRule="auto"/>
    </w:pPr>
    <w:rPr>
      <w:rFonts w:ascii="Calibri" w:eastAsia="Times New Roman" w:hAnsi="Calibri" w:cs="Times New Roman"/>
      <w:lang w:eastAsia="pl-PL"/>
    </w:rPr>
  </w:style>
  <w:style w:type="table" w:styleId="Tabela-Siatka">
    <w:name w:val="Table Grid"/>
    <w:basedOn w:val="Standardowy"/>
    <w:uiPriority w:val="39"/>
    <w:rsid w:val="00E368B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55B96"/>
    <w:pPr>
      <w:ind w:left="720"/>
      <w:contextualSpacing/>
    </w:pPr>
  </w:style>
  <w:style w:type="character" w:customStyle="1" w:styleId="WW8Num1z0">
    <w:name w:val="WW8Num1z0"/>
    <w:rsid w:val="005C1316"/>
    <w:rPr>
      <w:rFonts w:ascii="Symbol" w:hAnsi="Symbol" w:cs="Symbol" w:hint="default"/>
      <w:sz w:val="22"/>
      <w:szCs w:val="22"/>
    </w:rPr>
  </w:style>
  <w:style w:type="paragraph" w:customStyle="1" w:styleId="Default">
    <w:name w:val="Default"/>
    <w:rsid w:val="00D64CA1"/>
    <w:pPr>
      <w:widowControl w:val="0"/>
      <w:suppressAutoHyphens/>
      <w:autoSpaceDE w:val="0"/>
      <w:spacing w:after="0" w:line="240" w:lineRule="auto"/>
    </w:pPr>
    <w:rPr>
      <w:rFonts w:ascii="Calibri" w:eastAsia="Times New Roman" w:hAnsi="Calibri" w:cs="Calibri"/>
      <w:color w:val="000000"/>
      <w:sz w:val="24"/>
      <w:szCs w:val="24"/>
      <w:lang w:eastAsia="ar-SA"/>
    </w:rPr>
  </w:style>
  <w:style w:type="paragraph" w:styleId="Nagwek">
    <w:name w:val="header"/>
    <w:basedOn w:val="Normalny"/>
    <w:link w:val="NagwekZnak"/>
    <w:uiPriority w:val="99"/>
    <w:unhideWhenUsed/>
    <w:rsid w:val="00BC1B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1B0D"/>
    <w:rPr>
      <w:rFonts w:ascii="Calibri" w:eastAsia="Times New Roman" w:hAnsi="Calibri" w:cs="Times New Roman"/>
      <w:lang w:eastAsia="pl-PL"/>
    </w:rPr>
  </w:style>
  <w:style w:type="paragraph" w:styleId="Stopka">
    <w:name w:val="footer"/>
    <w:basedOn w:val="Normalny"/>
    <w:link w:val="StopkaZnak"/>
    <w:uiPriority w:val="99"/>
    <w:unhideWhenUsed/>
    <w:rsid w:val="00BC1B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1B0D"/>
    <w:rPr>
      <w:rFonts w:ascii="Calibri" w:eastAsia="Times New Roman" w:hAnsi="Calibri" w:cs="Times New Roman"/>
      <w:lang w:eastAsia="pl-PL"/>
    </w:rPr>
  </w:style>
  <w:style w:type="paragraph" w:customStyle="1" w:styleId="Standardowy0">
    <w:name w:val="Standardowy_"/>
    <w:rsid w:val="00302939"/>
    <w:pPr>
      <w:widowControl w:val="0"/>
      <w:tabs>
        <w:tab w:val="left" w:pos="-720"/>
      </w:tabs>
      <w:suppressAutoHyphens/>
      <w:snapToGrid w:val="0"/>
      <w:spacing w:after="0" w:line="240" w:lineRule="auto"/>
      <w:jc w:val="both"/>
    </w:pPr>
    <w:rPr>
      <w:rFonts w:ascii="Times New Roman" w:eastAsia="Times New Roman" w:hAnsi="Times New Roman" w:cs="Times New Roman"/>
      <w:spacing w:val="-3"/>
      <w:sz w:val="24"/>
      <w:szCs w:val="20"/>
      <w:lang w:val="en-US" w:eastAsia="ar-SA"/>
    </w:rPr>
  </w:style>
  <w:style w:type="character" w:styleId="Hipercze">
    <w:name w:val="Hyperlink"/>
    <w:uiPriority w:val="99"/>
    <w:unhideWhenUsed/>
    <w:rsid w:val="00302939"/>
    <w:rPr>
      <w:color w:val="0000FF"/>
      <w:u w:val="single"/>
    </w:rPr>
  </w:style>
  <w:style w:type="paragraph" w:styleId="Tekstdymka">
    <w:name w:val="Balloon Text"/>
    <w:basedOn w:val="Normalny"/>
    <w:link w:val="TekstdymkaZnak"/>
    <w:uiPriority w:val="99"/>
    <w:semiHidden/>
    <w:unhideWhenUsed/>
    <w:rsid w:val="00596B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6BD1"/>
    <w:rPr>
      <w:rFonts w:ascii="Segoe UI" w:eastAsia="Times New Roman" w:hAnsi="Segoe UI" w:cs="Segoe UI"/>
      <w:sz w:val="18"/>
      <w:szCs w:val="18"/>
      <w:lang w:eastAsia="pl-PL"/>
    </w:rPr>
  </w:style>
  <w:style w:type="paragraph" w:styleId="Tekstpodstawowywcity">
    <w:name w:val="Body Text Indent"/>
    <w:basedOn w:val="Normalny"/>
    <w:link w:val="TekstpodstawowywcityZnak"/>
    <w:semiHidden/>
    <w:rsid w:val="00ED5979"/>
    <w:pPr>
      <w:spacing w:after="0" w:line="240" w:lineRule="auto"/>
      <w:ind w:left="360"/>
    </w:pPr>
    <w:rPr>
      <w:rFonts w:ascii="Times New Roman" w:hAnsi="Times New Roman"/>
      <w:sz w:val="24"/>
      <w:szCs w:val="20"/>
    </w:rPr>
  </w:style>
  <w:style w:type="character" w:customStyle="1" w:styleId="TekstpodstawowywcityZnak">
    <w:name w:val="Tekst podstawowy wcięty Znak"/>
    <w:basedOn w:val="Domylnaczcionkaakapitu"/>
    <w:link w:val="Tekstpodstawowywcity"/>
    <w:semiHidden/>
    <w:rsid w:val="00ED5979"/>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unhideWhenUsed/>
    <w:rsid w:val="005E2BF9"/>
    <w:pPr>
      <w:spacing w:after="120"/>
    </w:pPr>
  </w:style>
  <w:style w:type="character" w:customStyle="1" w:styleId="TekstpodstawowyZnak">
    <w:name w:val="Tekst podstawowy Znak"/>
    <w:basedOn w:val="Domylnaczcionkaakapitu"/>
    <w:link w:val="Tekstpodstawowy"/>
    <w:uiPriority w:val="99"/>
    <w:rsid w:val="005E2BF9"/>
    <w:rPr>
      <w:rFonts w:ascii="Calibri" w:eastAsia="Times New Roman" w:hAnsi="Calibri" w:cs="Times New Roman"/>
      <w:lang w:eastAsia="pl-PL"/>
    </w:rPr>
  </w:style>
  <w:style w:type="character" w:customStyle="1" w:styleId="Nagwek1Znak">
    <w:name w:val="Nagłówek 1 Znak"/>
    <w:basedOn w:val="Domylnaczcionkaakapitu"/>
    <w:link w:val="Nagwek1"/>
    <w:rsid w:val="007F0279"/>
    <w:rPr>
      <w:rFonts w:asciiTheme="majorHAnsi" w:eastAsiaTheme="majorEastAsia" w:hAnsiTheme="majorHAnsi" w:cstheme="majorBidi"/>
      <w:color w:val="2E74B5" w:themeColor="accent1" w:themeShade="BF"/>
      <w:sz w:val="32"/>
      <w:szCs w:val="32"/>
      <w:lang w:eastAsia="pl-PL"/>
    </w:rPr>
  </w:style>
  <w:style w:type="table" w:customStyle="1" w:styleId="Tabela-Siatka1">
    <w:name w:val="Tabela - Siatka1"/>
    <w:basedOn w:val="Standardowy"/>
    <w:next w:val="Tabela-Siatka"/>
    <w:uiPriority w:val="39"/>
    <w:rsid w:val="00023BEA"/>
    <w:pPr>
      <w:spacing w:after="120" w:line="264"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F538E5"/>
    <w:pPr>
      <w:spacing w:after="120" w:line="264"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6A40F2"/>
    <w:pPr>
      <w:spacing w:after="120" w:line="264"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175D5B"/>
    <w:pPr>
      <w:spacing w:after="120" w:line="264"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6E0AB1"/>
    <w:pPr>
      <w:spacing w:before="100" w:beforeAutospacing="1" w:after="100" w:afterAutospacing="1" w:line="240" w:lineRule="auto"/>
      <w:ind w:firstLine="567"/>
    </w:pPr>
    <w:rPr>
      <w:rFonts w:ascii="Times New Roman" w:hAnsi="Times New Roman"/>
      <w:sz w:val="24"/>
      <w:szCs w:val="24"/>
    </w:rPr>
  </w:style>
  <w:style w:type="paragraph" w:styleId="Tytu">
    <w:name w:val="Title"/>
    <w:basedOn w:val="Normalny"/>
    <w:link w:val="TytuZnak"/>
    <w:qFormat/>
    <w:rsid w:val="009D5137"/>
    <w:pPr>
      <w:spacing w:after="0" w:line="240" w:lineRule="auto"/>
      <w:jc w:val="center"/>
    </w:pPr>
    <w:rPr>
      <w:rFonts w:ascii="Times New Roman" w:hAnsi="Times New Roman"/>
      <w:b/>
      <w:bCs/>
      <w:sz w:val="24"/>
      <w:szCs w:val="24"/>
    </w:rPr>
  </w:style>
  <w:style w:type="character" w:customStyle="1" w:styleId="TytuZnak">
    <w:name w:val="Tytuł Znak"/>
    <w:basedOn w:val="Domylnaczcionkaakapitu"/>
    <w:link w:val="Tytu"/>
    <w:rsid w:val="009D5137"/>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ip.sejm.gov.pl/servlet/Search?todo=open&amp;id=WDU200419219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isip.sejm.gov.pl/servlet/Search?todo=open&amp;id=WDU200419219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71D77-4C65-4D19-BDC6-D1E9C8C7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20</Pages>
  <Words>6579</Words>
  <Characters>39474</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Erfurt</dc:creator>
  <cp:keywords/>
  <dc:description/>
  <cp:lastModifiedBy>Hanna Erfurt</cp:lastModifiedBy>
  <cp:revision>43</cp:revision>
  <cp:lastPrinted>2022-11-24T07:52:00Z</cp:lastPrinted>
  <dcterms:created xsi:type="dcterms:W3CDTF">2024-11-11T13:50:00Z</dcterms:created>
  <dcterms:modified xsi:type="dcterms:W3CDTF">2025-01-16T09:01:00Z</dcterms:modified>
</cp:coreProperties>
</file>